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40019C" w14:textId="562A8E38" w:rsidR="000D264D" w:rsidRPr="005C2A7F" w:rsidRDefault="000D264D" w:rsidP="000D264D">
      <w:pPr>
        <w:jc w:val="center"/>
        <w:rPr>
          <w:rFonts w:cstheme="minorHAnsi"/>
          <w:b/>
          <w:bCs/>
        </w:rPr>
      </w:pPr>
      <w:r w:rsidRPr="005C2A7F">
        <w:rPr>
          <w:rFonts w:cstheme="minorHAnsi"/>
          <w:b/>
          <w:bCs/>
          <w:noProof/>
        </w:rPr>
        <w:drawing>
          <wp:inline distT="0" distB="0" distL="0" distR="0" wp14:anchorId="386E972F" wp14:editId="3D067D0B">
            <wp:extent cx="853440" cy="1019965"/>
            <wp:effectExtent l="0" t="0" r="3810" b="889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862304" cy="1030559"/>
                    </a:xfrm>
                    <a:prstGeom prst="rect">
                      <a:avLst/>
                    </a:prstGeom>
                  </pic:spPr>
                </pic:pic>
              </a:graphicData>
            </a:graphic>
          </wp:inline>
        </w:drawing>
      </w:r>
      <w:r w:rsidRPr="005C2A7F">
        <w:rPr>
          <w:rFonts w:cstheme="minorHAnsi"/>
          <w:b/>
          <w:bCs/>
        </w:rPr>
        <w:t xml:space="preserve">Wantage Primary Academy: COVID </w:t>
      </w:r>
      <w:r w:rsidR="00714C71">
        <w:rPr>
          <w:rFonts w:cstheme="minorHAnsi"/>
          <w:b/>
          <w:bCs/>
        </w:rPr>
        <w:t>C</w:t>
      </w:r>
      <w:r w:rsidRPr="005C2A7F">
        <w:rPr>
          <w:rFonts w:cstheme="minorHAnsi"/>
          <w:b/>
          <w:bCs/>
        </w:rPr>
        <w:t>atch Up Premium Funding 2020 -21</w:t>
      </w:r>
    </w:p>
    <w:p w14:paraId="58137E06" w14:textId="77777777" w:rsidR="000D264D" w:rsidRPr="005C2A7F" w:rsidRDefault="000D264D">
      <w:pPr>
        <w:rPr>
          <w:rFonts w:cstheme="minorHAnsi"/>
        </w:rPr>
      </w:pPr>
    </w:p>
    <w:p w14:paraId="5C3E2966" w14:textId="4780148B" w:rsidR="000D264D" w:rsidRPr="000D264D" w:rsidRDefault="000D264D" w:rsidP="008D1F38">
      <w:pPr>
        <w:rPr>
          <w:rFonts w:cstheme="minorHAnsi"/>
        </w:rPr>
      </w:pPr>
      <w:r w:rsidRPr="005C2A7F">
        <w:rPr>
          <w:rFonts w:cstheme="minorHAnsi"/>
        </w:rPr>
        <w:t>All GEMS Learning Trust Schools are committed to our core remit of providing and outstanding educational experience. Raising attainment of pupils at a disadvantage is part of our commitment to help all pupils achieve their potential.</w:t>
      </w:r>
    </w:p>
    <w:tbl>
      <w:tblPr>
        <w:tblW w:w="0" w:type="auto"/>
        <w:tblCellMar>
          <w:top w:w="15" w:type="dxa"/>
          <w:left w:w="15" w:type="dxa"/>
          <w:bottom w:w="15" w:type="dxa"/>
          <w:right w:w="15" w:type="dxa"/>
        </w:tblCellMar>
        <w:tblLook w:val="04A0" w:firstRow="1" w:lastRow="0" w:firstColumn="1" w:lastColumn="0" w:noHBand="0" w:noVBand="1"/>
      </w:tblPr>
      <w:tblGrid>
        <w:gridCol w:w="1566"/>
        <w:gridCol w:w="2115"/>
        <w:gridCol w:w="3827"/>
        <w:gridCol w:w="1559"/>
        <w:gridCol w:w="4393"/>
        <w:gridCol w:w="1855"/>
      </w:tblGrid>
      <w:tr w:rsidR="000D264D" w:rsidRPr="000D264D" w14:paraId="0A571474" w14:textId="77777777" w:rsidTr="000D264D">
        <w:trPr>
          <w:trHeight w:val="511"/>
        </w:trPr>
        <w:tc>
          <w:tcPr>
            <w:tcW w:w="15315" w:type="dxa"/>
            <w:gridSpan w:val="6"/>
            <w:tcBorders>
              <w:top w:val="single" w:sz="4" w:space="0" w:color="000000"/>
              <w:left w:val="single" w:sz="4" w:space="0" w:color="000000"/>
              <w:bottom w:val="single" w:sz="4" w:space="0" w:color="000000"/>
              <w:right w:val="single" w:sz="4" w:space="0" w:color="000000"/>
            </w:tcBorders>
            <w:shd w:val="clear" w:color="auto" w:fill="00B0F0"/>
            <w:tcMar>
              <w:top w:w="57" w:type="dxa"/>
              <w:left w:w="108" w:type="dxa"/>
              <w:bottom w:w="57" w:type="dxa"/>
              <w:right w:w="108" w:type="dxa"/>
            </w:tcMar>
            <w:hideMark/>
          </w:tcPr>
          <w:p w14:paraId="57C70D53" w14:textId="77777777" w:rsidR="000D264D" w:rsidRPr="000D264D" w:rsidRDefault="000D264D" w:rsidP="000D264D">
            <w:pPr>
              <w:spacing w:after="0" w:line="240" w:lineRule="auto"/>
              <w:rPr>
                <w:rFonts w:eastAsia="Times New Roman" w:cstheme="minorHAnsi"/>
                <w:lang w:eastAsia="en-GB"/>
              </w:rPr>
            </w:pPr>
            <w:r w:rsidRPr="000D264D">
              <w:rPr>
                <w:rFonts w:eastAsia="Times New Roman" w:cstheme="minorHAnsi"/>
                <w:b/>
                <w:bCs/>
                <w:lang w:eastAsia="en-GB"/>
              </w:rPr>
              <w:t>Summary information</w:t>
            </w:r>
          </w:p>
        </w:tc>
      </w:tr>
      <w:tr w:rsidR="000D264D" w:rsidRPr="000D264D" w14:paraId="6405B9CE" w14:textId="77777777" w:rsidTr="000D264D">
        <w:tc>
          <w:tcPr>
            <w:tcW w:w="0" w:type="auto"/>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9B85DD0" w14:textId="77777777" w:rsidR="000D264D" w:rsidRPr="000D264D" w:rsidRDefault="000D264D" w:rsidP="000D264D">
            <w:pPr>
              <w:spacing w:after="0" w:line="240" w:lineRule="auto"/>
              <w:rPr>
                <w:rFonts w:eastAsia="Times New Roman" w:cstheme="minorHAnsi"/>
                <w:lang w:eastAsia="en-GB"/>
              </w:rPr>
            </w:pPr>
            <w:r w:rsidRPr="000D264D">
              <w:rPr>
                <w:rFonts w:eastAsia="Times New Roman" w:cstheme="minorHAnsi"/>
                <w:b/>
                <w:bCs/>
                <w:color w:val="000000"/>
                <w:lang w:eastAsia="en-GB"/>
              </w:rPr>
              <w:t>School</w:t>
            </w:r>
          </w:p>
        </w:tc>
        <w:tc>
          <w:tcPr>
            <w:tcW w:w="13749" w:type="dxa"/>
            <w:gridSpan w:val="5"/>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0F3CCD4" w14:textId="6A77A03B" w:rsidR="000D264D" w:rsidRPr="000D264D" w:rsidRDefault="000D264D" w:rsidP="000D264D">
            <w:pPr>
              <w:spacing w:after="0" w:line="240" w:lineRule="auto"/>
              <w:rPr>
                <w:rFonts w:eastAsia="Times New Roman" w:cstheme="minorHAnsi"/>
                <w:lang w:eastAsia="en-GB"/>
              </w:rPr>
            </w:pPr>
            <w:r w:rsidRPr="000D264D">
              <w:rPr>
                <w:rFonts w:eastAsia="Times New Roman" w:cstheme="minorHAnsi"/>
                <w:color w:val="000000"/>
                <w:lang w:eastAsia="en-GB"/>
              </w:rPr>
              <w:t xml:space="preserve">GEMS </w:t>
            </w:r>
            <w:r w:rsidRPr="005C2A7F">
              <w:rPr>
                <w:rFonts w:eastAsia="Times New Roman" w:cstheme="minorHAnsi"/>
                <w:color w:val="000000"/>
                <w:lang w:eastAsia="en-GB"/>
              </w:rPr>
              <w:t>Wantage</w:t>
            </w:r>
            <w:r w:rsidRPr="000D264D">
              <w:rPr>
                <w:rFonts w:eastAsia="Times New Roman" w:cstheme="minorHAnsi"/>
                <w:color w:val="000000"/>
                <w:lang w:eastAsia="en-GB"/>
              </w:rPr>
              <w:t xml:space="preserve"> Primary Academy</w:t>
            </w:r>
          </w:p>
        </w:tc>
      </w:tr>
      <w:tr w:rsidR="000D264D" w:rsidRPr="005C2A7F" w14:paraId="38B6A173" w14:textId="77777777" w:rsidTr="000D264D">
        <w:trPr>
          <w:trHeight w:val="326"/>
        </w:trPr>
        <w:tc>
          <w:tcPr>
            <w:tcW w:w="0" w:type="auto"/>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AB5F70A" w14:textId="77777777" w:rsidR="000D264D" w:rsidRPr="000D264D" w:rsidRDefault="000D264D" w:rsidP="000D264D">
            <w:pPr>
              <w:spacing w:after="0" w:line="240" w:lineRule="auto"/>
              <w:rPr>
                <w:rFonts w:eastAsia="Times New Roman" w:cstheme="minorHAnsi"/>
                <w:lang w:eastAsia="en-GB"/>
              </w:rPr>
            </w:pPr>
            <w:r w:rsidRPr="000D264D">
              <w:rPr>
                <w:rFonts w:eastAsia="Times New Roman" w:cstheme="minorHAnsi"/>
                <w:b/>
                <w:bCs/>
                <w:color w:val="000000"/>
                <w:lang w:eastAsia="en-GB"/>
              </w:rPr>
              <w:t>Academic Year</w:t>
            </w:r>
          </w:p>
        </w:tc>
        <w:tc>
          <w:tcPr>
            <w:tcW w:w="211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1D3275B" w14:textId="77777777" w:rsidR="000D264D" w:rsidRPr="000D264D" w:rsidRDefault="000D264D" w:rsidP="000D264D">
            <w:pPr>
              <w:spacing w:after="0" w:line="240" w:lineRule="auto"/>
              <w:rPr>
                <w:rFonts w:eastAsia="Times New Roman" w:cstheme="minorHAnsi"/>
                <w:lang w:eastAsia="en-GB"/>
              </w:rPr>
            </w:pPr>
            <w:r w:rsidRPr="000D264D">
              <w:rPr>
                <w:rFonts w:eastAsia="Times New Roman" w:cstheme="minorHAnsi"/>
                <w:color w:val="000000"/>
                <w:lang w:eastAsia="en-GB"/>
              </w:rPr>
              <w:t>2020-21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99970A" w14:textId="77777777" w:rsidR="000D264D" w:rsidRPr="000D264D" w:rsidRDefault="000D264D" w:rsidP="000D264D">
            <w:pPr>
              <w:spacing w:after="0" w:line="240" w:lineRule="auto"/>
              <w:rPr>
                <w:rFonts w:eastAsia="Times New Roman" w:cstheme="minorHAnsi"/>
                <w:lang w:eastAsia="en-GB"/>
              </w:rPr>
            </w:pPr>
            <w:r w:rsidRPr="000D264D">
              <w:rPr>
                <w:rFonts w:eastAsia="Times New Roman" w:cstheme="minorHAnsi"/>
                <w:b/>
                <w:bCs/>
                <w:color w:val="000000"/>
                <w:lang w:eastAsia="en-GB"/>
              </w:rPr>
              <w:t>Total Catch-Up Premium allocated</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443154" w14:textId="1791B4ED" w:rsidR="000D264D" w:rsidRPr="000D264D" w:rsidRDefault="000D264D" w:rsidP="000D264D">
            <w:pPr>
              <w:spacing w:after="0" w:line="240" w:lineRule="auto"/>
              <w:rPr>
                <w:rFonts w:eastAsia="Times New Roman" w:cstheme="minorHAnsi"/>
                <w:lang w:eastAsia="en-GB"/>
              </w:rPr>
            </w:pPr>
            <w:r w:rsidRPr="000D264D">
              <w:rPr>
                <w:rFonts w:eastAsia="Times New Roman" w:cstheme="minorHAnsi"/>
                <w:color w:val="000000"/>
                <w:lang w:eastAsia="en-GB"/>
              </w:rPr>
              <w:t>£</w:t>
            </w:r>
            <w:r w:rsidRPr="005C2A7F">
              <w:rPr>
                <w:rFonts w:eastAsia="Times New Roman" w:cstheme="minorHAnsi"/>
                <w:color w:val="000000"/>
                <w:lang w:eastAsia="en-GB"/>
              </w:rPr>
              <w:t>1,2</w:t>
            </w:r>
            <w:r w:rsidR="00DE2FA2" w:rsidRPr="005C2A7F">
              <w:rPr>
                <w:rFonts w:eastAsia="Times New Roman" w:cstheme="minorHAnsi"/>
                <w:color w:val="000000"/>
                <w:lang w:eastAsia="en-GB"/>
              </w:rPr>
              <w:t>90</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251D0F" w14:textId="14263B64" w:rsidR="000D264D" w:rsidRPr="000D264D" w:rsidRDefault="000D264D" w:rsidP="000D264D">
            <w:pPr>
              <w:spacing w:after="0" w:line="240" w:lineRule="auto"/>
              <w:rPr>
                <w:rFonts w:eastAsia="Times New Roman" w:cstheme="minorHAnsi"/>
                <w:lang w:eastAsia="en-GB"/>
              </w:rPr>
            </w:pPr>
            <w:r w:rsidRPr="000D264D">
              <w:rPr>
                <w:rFonts w:eastAsia="Times New Roman" w:cstheme="minorHAnsi"/>
                <w:b/>
                <w:bCs/>
                <w:color w:val="000000"/>
                <w:lang w:eastAsia="en-GB"/>
              </w:rPr>
              <w:t xml:space="preserve">Number of pupils (Reception to Year </w:t>
            </w:r>
            <w:r w:rsidRPr="005C2A7F">
              <w:rPr>
                <w:rFonts w:eastAsia="Times New Roman" w:cstheme="minorHAnsi"/>
                <w:b/>
                <w:bCs/>
                <w:color w:val="000000"/>
                <w:lang w:eastAsia="en-GB"/>
              </w:rPr>
              <w:t>2</w:t>
            </w:r>
            <w:r w:rsidRPr="000D264D">
              <w:rPr>
                <w:rFonts w:eastAsia="Times New Roman" w:cstheme="minorHAnsi"/>
                <w:b/>
                <w:bCs/>
                <w:color w:val="000000"/>
                <w:lang w:eastAsia="en-GB"/>
              </w:rPr>
              <w:t>)</w:t>
            </w:r>
          </w:p>
        </w:tc>
        <w:tc>
          <w:tcPr>
            <w:tcW w:w="1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D8B578" w14:textId="2DED4146" w:rsidR="000D264D" w:rsidRPr="000D264D" w:rsidRDefault="000D264D" w:rsidP="000D264D">
            <w:pPr>
              <w:spacing w:after="0" w:line="240" w:lineRule="auto"/>
              <w:rPr>
                <w:rFonts w:eastAsia="Times New Roman" w:cstheme="minorHAnsi"/>
                <w:lang w:eastAsia="en-GB"/>
              </w:rPr>
            </w:pPr>
            <w:r w:rsidRPr="005C2A7F">
              <w:rPr>
                <w:rFonts w:eastAsia="Times New Roman" w:cstheme="minorHAnsi"/>
                <w:lang w:eastAsia="en-GB"/>
              </w:rPr>
              <w:t>32</w:t>
            </w:r>
          </w:p>
        </w:tc>
      </w:tr>
      <w:tr w:rsidR="00DE2FA2" w:rsidRPr="005C2A7F" w14:paraId="41C141E3" w14:textId="77777777" w:rsidTr="00DE2FA2">
        <w:trPr>
          <w:trHeight w:val="326"/>
        </w:trPr>
        <w:tc>
          <w:tcPr>
            <w:tcW w:w="15315" w:type="dxa"/>
            <w:gridSpan w:val="6"/>
            <w:tcBorders>
              <w:top w:val="single" w:sz="4" w:space="0" w:color="000000"/>
              <w:left w:val="single" w:sz="4" w:space="0" w:color="000000"/>
              <w:bottom w:val="single" w:sz="4" w:space="0" w:color="000000"/>
              <w:right w:val="single" w:sz="4" w:space="0" w:color="000000"/>
            </w:tcBorders>
            <w:shd w:val="clear" w:color="auto" w:fill="00B0F0"/>
            <w:tcMar>
              <w:top w:w="57" w:type="dxa"/>
              <w:left w:w="108" w:type="dxa"/>
              <w:bottom w:w="57" w:type="dxa"/>
              <w:right w:w="108" w:type="dxa"/>
            </w:tcMar>
          </w:tcPr>
          <w:p w14:paraId="21EAA4CE" w14:textId="5D85A868" w:rsidR="00DE2FA2" w:rsidRPr="005C2A7F" w:rsidRDefault="00DE2FA2" w:rsidP="00DE2FA2">
            <w:pPr>
              <w:spacing w:after="0" w:line="240" w:lineRule="auto"/>
              <w:rPr>
                <w:rFonts w:eastAsia="Times New Roman" w:cstheme="minorHAnsi"/>
                <w:lang w:eastAsia="en-GB"/>
              </w:rPr>
            </w:pPr>
            <w:r w:rsidRPr="005C2A7F">
              <w:rPr>
                <w:rFonts w:eastAsia="Times New Roman" w:cstheme="minorHAnsi"/>
                <w:lang w:eastAsia="en-GB"/>
              </w:rPr>
              <w:t>Guidance</w:t>
            </w:r>
          </w:p>
        </w:tc>
      </w:tr>
      <w:tr w:rsidR="00DE2FA2" w:rsidRPr="005C2A7F" w14:paraId="017AD08E" w14:textId="77777777" w:rsidTr="00DE2FA2">
        <w:trPr>
          <w:trHeight w:val="326"/>
        </w:trPr>
        <w:tc>
          <w:tcPr>
            <w:tcW w:w="15315" w:type="dxa"/>
            <w:gridSpan w:val="6"/>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E096D25" w14:textId="77078A8E" w:rsidR="00DE2FA2" w:rsidRPr="005C2A7F" w:rsidRDefault="00DE2FA2" w:rsidP="00DE2FA2">
            <w:pPr>
              <w:spacing w:after="0" w:line="240" w:lineRule="auto"/>
              <w:rPr>
                <w:rFonts w:eastAsia="Times New Roman" w:cstheme="minorHAnsi"/>
                <w:lang w:eastAsia="en-GB"/>
              </w:rPr>
            </w:pPr>
            <w:r w:rsidRPr="005C2A7F">
              <w:rPr>
                <w:rFonts w:eastAsia="Times New Roman" w:cstheme="minorHAnsi"/>
                <w:lang w:eastAsia="en-GB"/>
              </w:rPr>
              <w:t>Schools should use this funding for specific activities to support their pupils to catch up for lost teachin</w:t>
            </w:r>
            <w:r w:rsidR="008D1F38">
              <w:rPr>
                <w:rFonts w:eastAsia="Times New Roman" w:cstheme="minorHAnsi"/>
                <w:lang w:eastAsia="en-GB"/>
              </w:rPr>
              <w:t>g</w:t>
            </w:r>
            <w:r w:rsidRPr="005C2A7F">
              <w:rPr>
                <w:rFonts w:eastAsia="Times New Roman" w:cstheme="minorHAnsi"/>
                <w:lang w:eastAsia="en-GB"/>
              </w:rPr>
              <w:t>, in line with the curriculum expectations for the next academic year in actions for schools during the coronavirus outbreak. While schools can use their funding in a way that suits their cohort and circumstances, they are expected to use this funding for specific activities which will help pupils catch up on missed education. To support schools to make the best use of this funding, the Education Endowment Foundation (EEF) has published a coronavirus (COVID-19) support guide for schools with evidence-based approaches to catch up for all students.</w:t>
            </w:r>
          </w:p>
          <w:p w14:paraId="3AACE973" w14:textId="77777777" w:rsidR="00DE2FA2" w:rsidRPr="005C2A7F" w:rsidRDefault="00DE2FA2" w:rsidP="00DE2FA2">
            <w:pPr>
              <w:spacing w:after="0" w:line="240" w:lineRule="auto"/>
              <w:rPr>
                <w:rFonts w:eastAsia="Times New Roman" w:cstheme="minorHAnsi"/>
                <w:lang w:eastAsia="en-GB"/>
              </w:rPr>
            </w:pPr>
            <w:r w:rsidRPr="005C2A7F">
              <w:rPr>
                <w:rFonts w:eastAsia="Times New Roman" w:cstheme="minorHAnsi"/>
                <w:lang w:eastAsia="en-GB"/>
              </w:rP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w:t>
            </w:r>
          </w:p>
          <w:p w14:paraId="1684C5C9" w14:textId="77777777" w:rsidR="00DE2FA2" w:rsidRPr="005C2A7F" w:rsidRDefault="00DE2FA2" w:rsidP="00DE2FA2">
            <w:pPr>
              <w:spacing w:after="0" w:line="240" w:lineRule="auto"/>
              <w:rPr>
                <w:rFonts w:eastAsia="Times New Roman" w:cstheme="minorHAnsi"/>
                <w:lang w:eastAsia="en-GB"/>
              </w:rPr>
            </w:pPr>
          </w:p>
          <w:p w14:paraId="7EA45DCC" w14:textId="775B5987" w:rsidR="00DE2FA2" w:rsidRDefault="00DE2FA2" w:rsidP="00DE2FA2">
            <w:pPr>
              <w:spacing w:after="0" w:line="240" w:lineRule="auto"/>
              <w:rPr>
                <w:rFonts w:eastAsia="Times New Roman" w:cstheme="minorHAnsi"/>
                <w:lang w:eastAsia="en-GB"/>
              </w:rPr>
            </w:pPr>
            <w:r w:rsidRPr="005C2A7F">
              <w:rPr>
                <w:rFonts w:eastAsia="Times New Roman" w:cstheme="minorHAnsi"/>
                <w:lang w:eastAsia="en-GB"/>
              </w:rPr>
              <w:t>Schools’ allocations will be calculated on a per pupil basis, providing each mainstream school with a total of £80 for each pupil in years reception through to 11. As our school was not running until September 2020, and is constantly growing, our funding does not reflect accurate pupil numbers.</w:t>
            </w:r>
          </w:p>
          <w:p w14:paraId="06867846" w14:textId="77777777" w:rsidR="008D1F38" w:rsidRPr="005C2A7F" w:rsidRDefault="008D1F38" w:rsidP="00DE2FA2">
            <w:pPr>
              <w:spacing w:after="0" w:line="240" w:lineRule="auto"/>
              <w:rPr>
                <w:rFonts w:eastAsia="Times New Roman" w:cstheme="minorHAnsi"/>
                <w:lang w:eastAsia="en-GB"/>
              </w:rPr>
            </w:pPr>
          </w:p>
          <w:p w14:paraId="02AF5AA4" w14:textId="77777777" w:rsidR="00DE2FA2" w:rsidRPr="005C2A7F" w:rsidRDefault="00DE2FA2" w:rsidP="00DE2FA2">
            <w:pPr>
              <w:spacing w:after="0" w:line="240" w:lineRule="auto"/>
              <w:rPr>
                <w:rFonts w:eastAsia="Times New Roman" w:cstheme="minorHAnsi"/>
                <w:lang w:eastAsia="en-GB"/>
              </w:rPr>
            </w:pPr>
            <w:r w:rsidRPr="005C2A7F">
              <w:rPr>
                <w:rFonts w:eastAsia="Times New Roman" w:cstheme="minorHAnsi"/>
                <w:lang w:eastAsia="en-GB"/>
              </w:rPr>
              <w:t>The EEF advises the following:</w:t>
            </w:r>
          </w:p>
          <w:p w14:paraId="1C34FF0D" w14:textId="77777777" w:rsidR="00DE2FA2" w:rsidRPr="005C2A7F" w:rsidRDefault="00DE2FA2" w:rsidP="00DE2FA2">
            <w:pPr>
              <w:spacing w:after="0" w:line="240" w:lineRule="auto"/>
              <w:rPr>
                <w:rFonts w:eastAsia="Times New Roman" w:cstheme="minorHAnsi"/>
                <w:lang w:eastAsia="en-GB"/>
              </w:rPr>
            </w:pPr>
            <w:r w:rsidRPr="005C2A7F">
              <w:rPr>
                <w:rFonts w:eastAsia="Times New Roman" w:cstheme="minorHAnsi"/>
                <w:lang w:eastAsia="en-GB"/>
              </w:rPr>
              <w:t xml:space="preserve">Teaching and whole school strategies </w:t>
            </w:r>
          </w:p>
          <w:p w14:paraId="3829556A" w14:textId="77777777" w:rsidR="00DE2FA2" w:rsidRPr="005C2A7F" w:rsidRDefault="00DE2FA2" w:rsidP="00326FD0">
            <w:pPr>
              <w:numPr>
                <w:ilvl w:val="0"/>
                <w:numId w:val="4"/>
              </w:numPr>
              <w:pBdr>
                <w:top w:val="nil"/>
                <w:left w:val="nil"/>
                <w:bottom w:val="nil"/>
                <w:right w:val="nil"/>
                <w:between w:val="nil"/>
              </w:pBdr>
              <w:spacing w:after="0" w:line="240" w:lineRule="auto"/>
              <w:rPr>
                <w:rFonts w:eastAsia="Times New Roman" w:cstheme="minorHAnsi"/>
                <w:lang w:eastAsia="en-GB"/>
              </w:rPr>
            </w:pPr>
            <w:r w:rsidRPr="005C2A7F">
              <w:rPr>
                <w:rFonts w:eastAsia="Times New Roman" w:cstheme="minorHAnsi"/>
                <w:lang w:eastAsia="en-GB"/>
              </w:rPr>
              <w:t>Supporting great teaching</w:t>
            </w:r>
          </w:p>
          <w:p w14:paraId="24BE9D20" w14:textId="77777777" w:rsidR="00DE2FA2" w:rsidRPr="005C2A7F" w:rsidRDefault="00DE2FA2" w:rsidP="00326FD0">
            <w:pPr>
              <w:numPr>
                <w:ilvl w:val="0"/>
                <w:numId w:val="4"/>
              </w:numPr>
              <w:pBdr>
                <w:top w:val="nil"/>
                <w:left w:val="nil"/>
                <w:bottom w:val="nil"/>
                <w:right w:val="nil"/>
                <w:between w:val="nil"/>
              </w:pBdr>
              <w:spacing w:after="0" w:line="240" w:lineRule="auto"/>
              <w:rPr>
                <w:rFonts w:eastAsia="Times New Roman" w:cstheme="minorHAnsi"/>
                <w:lang w:eastAsia="en-GB"/>
              </w:rPr>
            </w:pPr>
            <w:r w:rsidRPr="005C2A7F">
              <w:rPr>
                <w:rFonts w:eastAsia="Times New Roman" w:cstheme="minorHAnsi"/>
                <w:lang w:eastAsia="en-GB"/>
              </w:rPr>
              <w:t xml:space="preserve">Pupil assessment and feedback </w:t>
            </w:r>
          </w:p>
          <w:p w14:paraId="3F9E9164" w14:textId="77777777" w:rsidR="00DE2FA2" w:rsidRPr="005C2A7F" w:rsidRDefault="00DE2FA2" w:rsidP="00326FD0">
            <w:pPr>
              <w:numPr>
                <w:ilvl w:val="0"/>
                <w:numId w:val="4"/>
              </w:numPr>
              <w:pBdr>
                <w:top w:val="nil"/>
                <w:left w:val="nil"/>
                <w:bottom w:val="nil"/>
                <w:right w:val="nil"/>
                <w:between w:val="nil"/>
              </w:pBdr>
              <w:spacing w:after="0" w:line="240" w:lineRule="auto"/>
              <w:rPr>
                <w:rFonts w:eastAsia="Times New Roman" w:cstheme="minorHAnsi"/>
                <w:lang w:eastAsia="en-GB"/>
              </w:rPr>
            </w:pPr>
            <w:r w:rsidRPr="005C2A7F">
              <w:rPr>
                <w:rFonts w:eastAsia="Times New Roman" w:cstheme="minorHAnsi"/>
                <w:lang w:eastAsia="en-GB"/>
              </w:rPr>
              <w:t>Transition support</w:t>
            </w:r>
          </w:p>
          <w:p w14:paraId="413C8F15" w14:textId="77777777" w:rsidR="00DE2FA2" w:rsidRPr="005C2A7F" w:rsidRDefault="00DE2FA2" w:rsidP="00DE2FA2">
            <w:pPr>
              <w:spacing w:after="0" w:line="240" w:lineRule="auto"/>
              <w:rPr>
                <w:rFonts w:eastAsia="Times New Roman" w:cstheme="minorHAnsi"/>
                <w:lang w:eastAsia="en-GB"/>
              </w:rPr>
            </w:pPr>
          </w:p>
          <w:p w14:paraId="4B49E5BB" w14:textId="77777777" w:rsidR="00DE2FA2" w:rsidRPr="005C2A7F" w:rsidRDefault="00DE2FA2" w:rsidP="00DE2FA2">
            <w:pPr>
              <w:spacing w:after="0" w:line="240" w:lineRule="auto"/>
              <w:rPr>
                <w:rFonts w:eastAsia="Times New Roman" w:cstheme="minorHAnsi"/>
                <w:lang w:eastAsia="en-GB"/>
              </w:rPr>
            </w:pPr>
            <w:r w:rsidRPr="005C2A7F">
              <w:rPr>
                <w:rFonts w:eastAsia="Times New Roman" w:cstheme="minorHAnsi"/>
                <w:lang w:eastAsia="en-GB"/>
              </w:rPr>
              <w:t xml:space="preserve">Targeted approaches </w:t>
            </w:r>
          </w:p>
          <w:p w14:paraId="6CFF0D40" w14:textId="77777777" w:rsidR="00DE2FA2" w:rsidRPr="005C2A7F" w:rsidRDefault="00DE2FA2" w:rsidP="00326FD0">
            <w:pPr>
              <w:numPr>
                <w:ilvl w:val="0"/>
                <w:numId w:val="1"/>
              </w:numPr>
              <w:pBdr>
                <w:top w:val="nil"/>
                <w:left w:val="nil"/>
                <w:bottom w:val="nil"/>
                <w:right w:val="nil"/>
                <w:between w:val="nil"/>
              </w:pBdr>
              <w:spacing w:after="0" w:line="240" w:lineRule="auto"/>
              <w:rPr>
                <w:rFonts w:eastAsia="Times New Roman" w:cstheme="minorHAnsi"/>
                <w:lang w:eastAsia="en-GB"/>
              </w:rPr>
            </w:pPr>
            <w:r w:rsidRPr="005C2A7F">
              <w:rPr>
                <w:rFonts w:eastAsia="Times New Roman" w:cstheme="minorHAnsi"/>
                <w:lang w:eastAsia="en-GB"/>
              </w:rPr>
              <w:t xml:space="preserve">One to one and small group tuition </w:t>
            </w:r>
          </w:p>
          <w:p w14:paraId="0FAC33AF" w14:textId="77777777" w:rsidR="00DE2FA2" w:rsidRPr="005C2A7F" w:rsidRDefault="00DE2FA2" w:rsidP="00326FD0">
            <w:pPr>
              <w:numPr>
                <w:ilvl w:val="0"/>
                <w:numId w:val="1"/>
              </w:numPr>
              <w:pBdr>
                <w:top w:val="nil"/>
                <w:left w:val="nil"/>
                <w:bottom w:val="nil"/>
                <w:right w:val="nil"/>
                <w:between w:val="nil"/>
              </w:pBdr>
              <w:spacing w:after="0" w:line="240" w:lineRule="auto"/>
              <w:rPr>
                <w:rFonts w:eastAsia="Times New Roman" w:cstheme="minorHAnsi"/>
                <w:lang w:eastAsia="en-GB"/>
              </w:rPr>
            </w:pPr>
            <w:r w:rsidRPr="005C2A7F">
              <w:rPr>
                <w:rFonts w:eastAsia="Times New Roman" w:cstheme="minorHAnsi"/>
                <w:lang w:eastAsia="en-GB"/>
              </w:rPr>
              <w:lastRenderedPageBreak/>
              <w:t xml:space="preserve">Intervention programmes </w:t>
            </w:r>
          </w:p>
          <w:p w14:paraId="5C47758C" w14:textId="77777777" w:rsidR="00DE2FA2" w:rsidRPr="005C2A7F" w:rsidRDefault="00DE2FA2" w:rsidP="00326FD0">
            <w:pPr>
              <w:numPr>
                <w:ilvl w:val="0"/>
                <w:numId w:val="1"/>
              </w:numPr>
              <w:pBdr>
                <w:top w:val="nil"/>
                <w:left w:val="nil"/>
                <w:bottom w:val="nil"/>
                <w:right w:val="nil"/>
                <w:between w:val="nil"/>
              </w:pBdr>
              <w:spacing w:after="0" w:line="240" w:lineRule="auto"/>
              <w:rPr>
                <w:rFonts w:eastAsia="Times New Roman" w:cstheme="minorHAnsi"/>
                <w:lang w:eastAsia="en-GB"/>
              </w:rPr>
            </w:pPr>
            <w:r w:rsidRPr="005C2A7F">
              <w:rPr>
                <w:rFonts w:eastAsia="Times New Roman" w:cstheme="minorHAnsi"/>
                <w:lang w:eastAsia="en-GB"/>
              </w:rPr>
              <w:t>Extended school time</w:t>
            </w:r>
          </w:p>
          <w:p w14:paraId="3C7565CF" w14:textId="77777777" w:rsidR="00DE2FA2" w:rsidRPr="005C2A7F" w:rsidRDefault="00DE2FA2" w:rsidP="00DE2FA2">
            <w:pPr>
              <w:spacing w:after="0" w:line="240" w:lineRule="auto"/>
              <w:rPr>
                <w:rFonts w:eastAsia="Times New Roman" w:cstheme="minorHAnsi"/>
                <w:lang w:eastAsia="en-GB"/>
              </w:rPr>
            </w:pPr>
          </w:p>
          <w:p w14:paraId="7ECF89E4" w14:textId="77777777" w:rsidR="00DE2FA2" w:rsidRPr="005C2A7F" w:rsidRDefault="00DE2FA2" w:rsidP="00DE2FA2">
            <w:pPr>
              <w:spacing w:after="0" w:line="240" w:lineRule="auto"/>
              <w:rPr>
                <w:rFonts w:eastAsia="Times New Roman" w:cstheme="minorHAnsi"/>
                <w:lang w:eastAsia="en-GB"/>
              </w:rPr>
            </w:pPr>
            <w:r w:rsidRPr="005C2A7F">
              <w:rPr>
                <w:rFonts w:eastAsia="Times New Roman" w:cstheme="minorHAnsi"/>
                <w:lang w:eastAsia="en-GB"/>
              </w:rPr>
              <w:t xml:space="preserve">Wider strategies </w:t>
            </w:r>
          </w:p>
          <w:p w14:paraId="7AE9EBE8" w14:textId="77777777" w:rsidR="00DE2FA2" w:rsidRPr="005C2A7F" w:rsidRDefault="00DE2FA2" w:rsidP="00326FD0">
            <w:pPr>
              <w:numPr>
                <w:ilvl w:val="0"/>
                <w:numId w:val="2"/>
              </w:numPr>
              <w:pBdr>
                <w:top w:val="nil"/>
                <w:left w:val="nil"/>
                <w:bottom w:val="nil"/>
                <w:right w:val="nil"/>
                <w:between w:val="nil"/>
              </w:pBdr>
              <w:spacing w:after="0" w:line="240" w:lineRule="auto"/>
              <w:rPr>
                <w:rFonts w:eastAsia="Times New Roman" w:cstheme="minorHAnsi"/>
                <w:lang w:eastAsia="en-GB"/>
              </w:rPr>
            </w:pPr>
            <w:r w:rsidRPr="005C2A7F">
              <w:rPr>
                <w:rFonts w:eastAsia="Times New Roman" w:cstheme="minorHAnsi"/>
                <w:lang w:eastAsia="en-GB"/>
              </w:rPr>
              <w:t xml:space="preserve">Supporting parent and carers </w:t>
            </w:r>
          </w:p>
          <w:p w14:paraId="7B0C1BB0" w14:textId="77777777" w:rsidR="00DE2FA2" w:rsidRPr="005C2A7F" w:rsidRDefault="00DE2FA2" w:rsidP="00326FD0">
            <w:pPr>
              <w:numPr>
                <w:ilvl w:val="0"/>
                <w:numId w:val="2"/>
              </w:numPr>
              <w:pBdr>
                <w:top w:val="nil"/>
                <w:left w:val="nil"/>
                <w:bottom w:val="nil"/>
                <w:right w:val="nil"/>
                <w:between w:val="nil"/>
              </w:pBdr>
              <w:spacing w:after="0" w:line="240" w:lineRule="auto"/>
              <w:rPr>
                <w:rFonts w:eastAsia="Times New Roman" w:cstheme="minorHAnsi"/>
                <w:lang w:eastAsia="en-GB"/>
              </w:rPr>
            </w:pPr>
            <w:r w:rsidRPr="005C2A7F">
              <w:rPr>
                <w:rFonts w:eastAsia="Times New Roman" w:cstheme="minorHAnsi"/>
                <w:lang w:eastAsia="en-GB"/>
              </w:rPr>
              <w:t xml:space="preserve">Access to technology </w:t>
            </w:r>
          </w:p>
          <w:p w14:paraId="1A8F2B3F" w14:textId="77777777" w:rsidR="00DE2FA2" w:rsidRPr="005C2A7F" w:rsidRDefault="00DE2FA2" w:rsidP="00326FD0">
            <w:pPr>
              <w:numPr>
                <w:ilvl w:val="0"/>
                <w:numId w:val="2"/>
              </w:numPr>
              <w:pBdr>
                <w:top w:val="nil"/>
                <w:left w:val="nil"/>
                <w:bottom w:val="nil"/>
                <w:right w:val="nil"/>
                <w:between w:val="nil"/>
              </w:pBdr>
              <w:spacing w:after="0" w:line="240" w:lineRule="auto"/>
              <w:rPr>
                <w:rFonts w:eastAsia="Times New Roman" w:cstheme="minorHAnsi"/>
                <w:lang w:eastAsia="en-GB"/>
              </w:rPr>
            </w:pPr>
            <w:r w:rsidRPr="005C2A7F">
              <w:rPr>
                <w:rFonts w:eastAsia="Times New Roman" w:cstheme="minorHAnsi"/>
                <w:lang w:eastAsia="en-GB"/>
              </w:rPr>
              <w:t>Summer support</w:t>
            </w:r>
          </w:p>
        </w:tc>
      </w:tr>
    </w:tbl>
    <w:p w14:paraId="75FF7534" w14:textId="77777777" w:rsidR="000D264D" w:rsidRPr="005C2A7F" w:rsidRDefault="000D264D" w:rsidP="000D264D">
      <w:pPr>
        <w:rPr>
          <w:rFonts w:cstheme="minorHAnsi"/>
        </w:rPr>
      </w:pPr>
    </w:p>
    <w:tbl>
      <w:tblPr>
        <w:tblW w:w="15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4145"/>
      </w:tblGrid>
      <w:tr w:rsidR="000D264D" w:rsidRPr="005C2A7F" w14:paraId="115DCA59" w14:textId="77777777" w:rsidTr="000D264D">
        <w:tc>
          <w:tcPr>
            <w:tcW w:w="15417" w:type="dxa"/>
            <w:gridSpan w:val="2"/>
            <w:shd w:val="clear" w:color="auto" w:fill="00B0F0"/>
            <w:tcMar>
              <w:top w:w="57" w:type="dxa"/>
              <w:bottom w:w="57" w:type="dxa"/>
            </w:tcMar>
          </w:tcPr>
          <w:p w14:paraId="644049D8" w14:textId="59EE1975" w:rsidR="000D264D" w:rsidRPr="005C2A7F" w:rsidRDefault="000D264D" w:rsidP="005C2A7F">
            <w:pPr>
              <w:jc w:val="center"/>
              <w:rPr>
                <w:rFonts w:cstheme="minorHAnsi"/>
                <w:b/>
              </w:rPr>
            </w:pPr>
            <w:r w:rsidRPr="005C2A7F">
              <w:rPr>
                <w:rFonts w:cstheme="minorHAnsi"/>
                <w:b/>
              </w:rPr>
              <w:t>Identified impact of lockdown</w:t>
            </w:r>
            <w:r w:rsidR="00DE2FA2" w:rsidRPr="005C2A7F">
              <w:rPr>
                <w:rFonts w:cstheme="minorHAnsi"/>
                <w:b/>
              </w:rPr>
              <w:t>s</w:t>
            </w:r>
          </w:p>
        </w:tc>
      </w:tr>
      <w:tr w:rsidR="00DE2FA2" w:rsidRPr="005C2A7F" w14:paraId="20D3B6A8" w14:textId="77777777" w:rsidTr="000D264D">
        <w:tc>
          <w:tcPr>
            <w:tcW w:w="15417" w:type="dxa"/>
            <w:gridSpan w:val="2"/>
            <w:shd w:val="clear" w:color="auto" w:fill="00B0F0"/>
            <w:tcMar>
              <w:top w:w="57" w:type="dxa"/>
              <w:bottom w:w="57" w:type="dxa"/>
            </w:tcMar>
          </w:tcPr>
          <w:p w14:paraId="0280C35F" w14:textId="55EFE5F8" w:rsidR="00DE2FA2" w:rsidRPr="005C2A7F" w:rsidRDefault="00DE2FA2" w:rsidP="00326FD0">
            <w:pPr>
              <w:rPr>
                <w:rFonts w:cstheme="minorHAnsi"/>
                <w:b/>
              </w:rPr>
            </w:pPr>
            <w:r w:rsidRPr="005C2A7F">
              <w:rPr>
                <w:rFonts w:cstheme="minorHAnsi"/>
                <w:b/>
              </w:rPr>
              <w:t xml:space="preserve">Many </w:t>
            </w:r>
            <w:r w:rsidR="005C2A7F">
              <w:rPr>
                <w:rFonts w:cstheme="minorHAnsi"/>
                <w:b/>
              </w:rPr>
              <w:t xml:space="preserve">of our </w:t>
            </w:r>
            <w:r w:rsidRPr="005C2A7F">
              <w:rPr>
                <w:rFonts w:cstheme="minorHAnsi"/>
                <w:b/>
              </w:rPr>
              <w:t>children have now had 2 lockdowns</w:t>
            </w:r>
            <w:r w:rsidR="005C2A7F">
              <w:rPr>
                <w:rFonts w:cstheme="minorHAnsi"/>
                <w:b/>
              </w:rPr>
              <w:t xml:space="preserve">/ school </w:t>
            </w:r>
            <w:r w:rsidRPr="005C2A7F">
              <w:rPr>
                <w:rFonts w:cstheme="minorHAnsi"/>
                <w:b/>
              </w:rPr>
              <w:t xml:space="preserve">. During the most recent lockdown, most pupils engaged fully and readily with the high-quality home learning offer. However, during the 2020 lockdown, no pupils attended WPA and so many gaps and lost areas that were previously being addressed remain. </w:t>
            </w:r>
            <w:r w:rsidR="00F37B34">
              <w:rPr>
                <w:rFonts w:cstheme="minorHAnsi"/>
                <w:b/>
              </w:rPr>
              <w:t>With this plan, we will seek to address shortcomings and missed learning from both lockdowns.</w:t>
            </w:r>
          </w:p>
        </w:tc>
      </w:tr>
      <w:tr w:rsidR="000D264D" w:rsidRPr="005C2A7F" w14:paraId="7DF04FD5" w14:textId="77777777" w:rsidTr="00326FD0">
        <w:tc>
          <w:tcPr>
            <w:tcW w:w="1271" w:type="dxa"/>
            <w:tcMar>
              <w:top w:w="57" w:type="dxa"/>
              <w:bottom w:w="57" w:type="dxa"/>
            </w:tcMar>
          </w:tcPr>
          <w:p w14:paraId="69FE7BE0" w14:textId="77777777" w:rsidR="000D264D" w:rsidRPr="005C2A7F" w:rsidRDefault="000D264D" w:rsidP="00326FD0">
            <w:pPr>
              <w:tabs>
                <w:tab w:val="left" w:pos="75"/>
              </w:tabs>
              <w:rPr>
                <w:rFonts w:cstheme="minorHAnsi"/>
                <w:b/>
              </w:rPr>
            </w:pPr>
            <w:r w:rsidRPr="005C2A7F">
              <w:rPr>
                <w:rFonts w:cstheme="minorHAnsi"/>
                <w:b/>
              </w:rPr>
              <w:t>Maths</w:t>
            </w:r>
          </w:p>
        </w:tc>
        <w:tc>
          <w:tcPr>
            <w:tcW w:w="14146" w:type="dxa"/>
          </w:tcPr>
          <w:p w14:paraId="385DB4DD" w14:textId="6E7C9311" w:rsidR="000D264D" w:rsidRPr="005C2A7F" w:rsidRDefault="000D264D" w:rsidP="00326FD0">
            <w:pPr>
              <w:rPr>
                <w:rFonts w:cstheme="minorHAnsi"/>
              </w:rPr>
            </w:pPr>
            <w:r w:rsidRPr="005C2A7F">
              <w:rPr>
                <w:rFonts w:cstheme="minorHAnsi"/>
              </w:rPr>
              <w:t xml:space="preserve">Gaps have arisen between those who fully accessed and participated in home learning and those who did not. There are also gaps from last year’s lockdown and so children have varying degrees of understanding when looking at number and calculation. </w:t>
            </w:r>
          </w:p>
        </w:tc>
      </w:tr>
      <w:tr w:rsidR="000D264D" w:rsidRPr="005C2A7F" w14:paraId="53BC9CC7" w14:textId="77777777" w:rsidTr="00326FD0">
        <w:tc>
          <w:tcPr>
            <w:tcW w:w="1271" w:type="dxa"/>
            <w:tcMar>
              <w:top w:w="57" w:type="dxa"/>
              <w:bottom w:w="57" w:type="dxa"/>
            </w:tcMar>
          </w:tcPr>
          <w:p w14:paraId="07339E83" w14:textId="77777777" w:rsidR="000D264D" w:rsidRPr="005C2A7F" w:rsidRDefault="000D264D" w:rsidP="00326FD0">
            <w:pPr>
              <w:tabs>
                <w:tab w:val="left" w:pos="75"/>
              </w:tabs>
              <w:rPr>
                <w:rFonts w:cstheme="minorHAnsi"/>
                <w:b/>
              </w:rPr>
            </w:pPr>
          </w:p>
          <w:p w14:paraId="6254AC14" w14:textId="77777777" w:rsidR="000D264D" w:rsidRPr="005C2A7F" w:rsidRDefault="000D264D" w:rsidP="00326FD0">
            <w:pPr>
              <w:tabs>
                <w:tab w:val="left" w:pos="75"/>
              </w:tabs>
              <w:rPr>
                <w:rFonts w:cstheme="minorHAnsi"/>
                <w:b/>
              </w:rPr>
            </w:pPr>
            <w:r w:rsidRPr="005C2A7F">
              <w:rPr>
                <w:rFonts w:cstheme="minorHAnsi"/>
                <w:b/>
              </w:rPr>
              <w:t>Writing</w:t>
            </w:r>
          </w:p>
        </w:tc>
        <w:tc>
          <w:tcPr>
            <w:tcW w:w="14146" w:type="dxa"/>
          </w:tcPr>
          <w:p w14:paraId="5B5E8261" w14:textId="1A725E83" w:rsidR="000D264D" w:rsidRPr="005C2A7F" w:rsidRDefault="000D264D" w:rsidP="00326FD0">
            <w:pPr>
              <w:rPr>
                <w:rFonts w:cstheme="minorHAnsi"/>
              </w:rPr>
            </w:pPr>
            <w:r w:rsidRPr="005C2A7F">
              <w:rPr>
                <w:rFonts w:cstheme="minorHAnsi"/>
              </w:rPr>
              <w:t>Some children have lost essential practising of writing skills. SPAG-specific knowledge has suffered, leading to lack of fluency in writing</w:t>
            </w:r>
            <w:r w:rsidR="00DE2FA2" w:rsidRPr="005C2A7F">
              <w:rPr>
                <w:rFonts w:cstheme="minorHAnsi"/>
              </w:rPr>
              <w:t xml:space="preserve"> and some punctuation needs to be re-taught</w:t>
            </w:r>
            <w:r w:rsidRPr="005C2A7F">
              <w:rPr>
                <w:rFonts w:cstheme="minorHAnsi"/>
              </w:rPr>
              <w:t xml:space="preserve">. Those who have maintained writing throughout lockdown are less affected, however those who evidently didn’t write much </w:t>
            </w:r>
            <w:r w:rsidR="00DE2FA2" w:rsidRPr="005C2A7F">
              <w:rPr>
                <w:rFonts w:cstheme="minorHAnsi"/>
              </w:rPr>
              <w:t>will need to work</w:t>
            </w:r>
            <w:r w:rsidRPr="005C2A7F">
              <w:rPr>
                <w:rFonts w:cstheme="minorHAnsi"/>
              </w:rPr>
              <w:t xml:space="preserve"> on writing stamina and improving their motivation due to the lack of fluency in their ability to write. This is particularly the case in Year 1 and 2</w:t>
            </w:r>
            <w:r w:rsidR="00DE2FA2" w:rsidRPr="005C2A7F">
              <w:rPr>
                <w:rFonts w:cstheme="minorHAnsi"/>
              </w:rPr>
              <w:t>. Handwriting has also suffered and will need rapid support.</w:t>
            </w:r>
          </w:p>
        </w:tc>
      </w:tr>
      <w:tr w:rsidR="000D264D" w:rsidRPr="005C2A7F" w14:paraId="37EF9E95" w14:textId="77777777" w:rsidTr="00326FD0">
        <w:tc>
          <w:tcPr>
            <w:tcW w:w="1271" w:type="dxa"/>
            <w:tcMar>
              <w:top w:w="57" w:type="dxa"/>
              <w:bottom w:w="57" w:type="dxa"/>
            </w:tcMar>
          </w:tcPr>
          <w:p w14:paraId="05D75A75" w14:textId="77777777" w:rsidR="000D264D" w:rsidRPr="005C2A7F" w:rsidRDefault="000D264D" w:rsidP="00326FD0">
            <w:pPr>
              <w:tabs>
                <w:tab w:val="left" w:pos="75"/>
              </w:tabs>
              <w:rPr>
                <w:rFonts w:cstheme="minorHAnsi"/>
                <w:b/>
              </w:rPr>
            </w:pPr>
          </w:p>
          <w:p w14:paraId="31B5FE04" w14:textId="77777777" w:rsidR="000D264D" w:rsidRPr="005C2A7F" w:rsidRDefault="000D264D" w:rsidP="00326FD0">
            <w:pPr>
              <w:tabs>
                <w:tab w:val="left" w:pos="75"/>
              </w:tabs>
              <w:rPr>
                <w:rFonts w:cstheme="minorHAnsi"/>
                <w:b/>
              </w:rPr>
            </w:pPr>
            <w:r w:rsidRPr="005C2A7F">
              <w:rPr>
                <w:rFonts w:cstheme="minorHAnsi"/>
                <w:b/>
              </w:rPr>
              <w:t>Reading</w:t>
            </w:r>
          </w:p>
        </w:tc>
        <w:tc>
          <w:tcPr>
            <w:tcW w:w="14146" w:type="dxa"/>
          </w:tcPr>
          <w:p w14:paraId="1C5304E6" w14:textId="3CDC5885" w:rsidR="000D264D" w:rsidRPr="005C2A7F" w:rsidRDefault="009E7FD3" w:rsidP="00326FD0">
            <w:pPr>
              <w:rPr>
                <w:rFonts w:cstheme="minorHAnsi"/>
              </w:rPr>
            </w:pPr>
            <w:r>
              <w:rPr>
                <w:rFonts w:cstheme="minorHAnsi"/>
              </w:rPr>
              <w:t>Reading f</w:t>
            </w:r>
            <w:r w:rsidR="00DE2FA2" w:rsidRPr="005C2A7F">
              <w:rPr>
                <w:rFonts w:cstheme="minorHAnsi"/>
              </w:rPr>
              <w:t>luency, especially in Year 1 and 2, is a significant issue. This is also the case for many reception pupils who have not moved on in terms of fluent segmenting and blending in the way that would have been the case had they been in school.</w:t>
            </w:r>
            <w:r w:rsidR="000D264D" w:rsidRPr="005C2A7F">
              <w:rPr>
                <w:rFonts w:cstheme="minorHAnsi"/>
              </w:rPr>
              <w:t xml:space="preserve"> </w:t>
            </w:r>
            <w:r w:rsidR="00DE2FA2" w:rsidRPr="005C2A7F">
              <w:rPr>
                <w:rFonts w:cstheme="minorHAnsi"/>
              </w:rPr>
              <w:t>Some children, as directed by the school, read every day and have shown some improvement. T</w:t>
            </w:r>
            <w:r w:rsidR="000D264D" w:rsidRPr="005C2A7F">
              <w:rPr>
                <w:rFonts w:cstheme="minorHAnsi"/>
              </w:rPr>
              <w:t>he gap between those children that read widely</w:t>
            </w:r>
            <w:r w:rsidR="00DE2FA2" w:rsidRPr="005C2A7F">
              <w:rPr>
                <w:rFonts w:cstheme="minorHAnsi"/>
              </w:rPr>
              <w:t xml:space="preserve"> and have become fluent readers</w:t>
            </w:r>
            <w:r w:rsidR="000D264D" w:rsidRPr="005C2A7F">
              <w:rPr>
                <w:rFonts w:cstheme="minorHAnsi"/>
              </w:rPr>
              <w:t xml:space="preserve"> and those children who don’t</w:t>
            </w:r>
            <w:r w:rsidR="00DE2FA2" w:rsidRPr="005C2A7F">
              <w:rPr>
                <w:rFonts w:cstheme="minorHAnsi"/>
              </w:rPr>
              <w:t xml:space="preserve"> and can’t</w:t>
            </w:r>
            <w:r w:rsidR="000D264D" w:rsidRPr="005C2A7F">
              <w:rPr>
                <w:rFonts w:cstheme="minorHAnsi"/>
              </w:rPr>
              <w:t xml:space="preserve"> is now increasingly wide. </w:t>
            </w:r>
            <w:r>
              <w:rPr>
                <w:rFonts w:cstheme="minorHAnsi"/>
              </w:rPr>
              <w:t>There are also areas of inference, deduction and prediction which are weaker than they should be due to lack of consistent interaction.</w:t>
            </w:r>
          </w:p>
        </w:tc>
      </w:tr>
      <w:tr w:rsidR="000D264D" w:rsidRPr="005C2A7F" w14:paraId="7367F64E" w14:textId="77777777" w:rsidTr="00326FD0">
        <w:tc>
          <w:tcPr>
            <w:tcW w:w="1271" w:type="dxa"/>
            <w:tcMar>
              <w:top w:w="57" w:type="dxa"/>
              <w:bottom w:w="57" w:type="dxa"/>
            </w:tcMar>
          </w:tcPr>
          <w:p w14:paraId="62B2D6CF" w14:textId="66FB770A" w:rsidR="000D264D" w:rsidRPr="005C2A7F" w:rsidRDefault="00DE2FA2" w:rsidP="00326FD0">
            <w:pPr>
              <w:tabs>
                <w:tab w:val="left" w:pos="75"/>
              </w:tabs>
              <w:rPr>
                <w:rFonts w:cstheme="minorHAnsi"/>
                <w:b/>
              </w:rPr>
            </w:pPr>
            <w:r w:rsidRPr="005C2A7F">
              <w:rPr>
                <w:rFonts w:cstheme="minorHAnsi"/>
                <w:b/>
              </w:rPr>
              <w:t>General</w:t>
            </w:r>
          </w:p>
        </w:tc>
        <w:tc>
          <w:tcPr>
            <w:tcW w:w="14146" w:type="dxa"/>
          </w:tcPr>
          <w:p w14:paraId="312F2FE3" w14:textId="58D312E8" w:rsidR="000D264D" w:rsidRPr="005C2A7F" w:rsidRDefault="00DE2FA2" w:rsidP="00326FD0">
            <w:pPr>
              <w:rPr>
                <w:rFonts w:cstheme="minorHAnsi"/>
              </w:rPr>
            </w:pPr>
            <w:r w:rsidRPr="005C2A7F">
              <w:rPr>
                <w:rFonts w:cstheme="minorHAnsi"/>
              </w:rPr>
              <w:t>Areas of impact:</w:t>
            </w:r>
          </w:p>
          <w:p w14:paraId="38DA022F" w14:textId="265524FE" w:rsidR="00DE2FA2" w:rsidRPr="005C2A7F" w:rsidRDefault="00DE2FA2" w:rsidP="00DE2FA2">
            <w:pPr>
              <w:pStyle w:val="ListParagraph"/>
              <w:numPr>
                <w:ilvl w:val="0"/>
                <w:numId w:val="5"/>
              </w:numPr>
              <w:rPr>
                <w:rFonts w:cstheme="minorHAnsi"/>
              </w:rPr>
            </w:pPr>
            <w:r w:rsidRPr="005C2A7F">
              <w:rPr>
                <w:rFonts w:cstheme="minorHAnsi"/>
              </w:rPr>
              <w:t>Stamina</w:t>
            </w:r>
          </w:p>
          <w:p w14:paraId="2B78FD37" w14:textId="68D25E0D" w:rsidR="00DE2FA2" w:rsidRDefault="009E7FD3" w:rsidP="00DE2FA2">
            <w:pPr>
              <w:pStyle w:val="ListParagraph"/>
              <w:numPr>
                <w:ilvl w:val="0"/>
                <w:numId w:val="5"/>
              </w:numPr>
              <w:rPr>
                <w:rFonts w:cstheme="minorHAnsi"/>
              </w:rPr>
            </w:pPr>
            <w:r>
              <w:rPr>
                <w:rFonts w:cstheme="minorHAnsi"/>
              </w:rPr>
              <w:t>Concentration</w:t>
            </w:r>
          </w:p>
          <w:p w14:paraId="4C9F61DC" w14:textId="7C444D1C" w:rsidR="000D264D" w:rsidRDefault="009E7FD3" w:rsidP="00326FD0">
            <w:pPr>
              <w:pStyle w:val="ListParagraph"/>
              <w:numPr>
                <w:ilvl w:val="0"/>
                <w:numId w:val="5"/>
              </w:numPr>
              <w:rPr>
                <w:rFonts w:cstheme="minorHAnsi"/>
              </w:rPr>
            </w:pPr>
            <w:r>
              <w:rPr>
                <w:rFonts w:cstheme="minorHAnsi"/>
              </w:rPr>
              <w:t>Tiredness</w:t>
            </w:r>
          </w:p>
          <w:p w14:paraId="7A4CE7DD" w14:textId="2C2E86BE" w:rsidR="009E7FD3" w:rsidRPr="009E7FD3" w:rsidRDefault="00203729" w:rsidP="00326FD0">
            <w:pPr>
              <w:pStyle w:val="ListParagraph"/>
              <w:numPr>
                <w:ilvl w:val="0"/>
                <w:numId w:val="5"/>
              </w:numPr>
              <w:rPr>
                <w:rFonts w:cstheme="minorHAnsi"/>
              </w:rPr>
            </w:pPr>
            <w:r>
              <w:rPr>
                <w:rFonts w:cstheme="minorHAnsi"/>
              </w:rPr>
              <w:t>Socia</w:t>
            </w:r>
            <w:r w:rsidR="00534F40">
              <w:rPr>
                <w:rFonts w:cstheme="minorHAnsi"/>
              </w:rPr>
              <w:t>l skills</w:t>
            </w:r>
          </w:p>
        </w:tc>
      </w:tr>
    </w:tbl>
    <w:p w14:paraId="7660F343" w14:textId="606324A7" w:rsidR="000D264D" w:rsidRPr="005C2A7F" w:rsidRDefault="000D264D" w:rsidP="000D264D">
      <w:pPr>
        <w:rPr>
          <w:rFonts w:cstheme="minorHAnsi"/>
        </w:rPr>
      </w:pPr>
    </w:p>
    <w:tbl>
      <w:tblPr>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961"/>
        <w:gridCol w:w="3078"/>
        <w:gridCol w:w="1094"/>
        <w:gridCol w:w="1178"/>
      </w:tblGrid>
      <w:tr w:rsidR="000D264D" w:rsidRPr="005C2A7F" w14:paraId="2E9F28F9" w14:textId="77777777" w:rsidTr="000B7BED">
        <w:tc>
          <w:tcPr>
            <w:tcW w:w="15126" w:type="dxa"/>
            <w:gridSpan w:val="5"/>
            <w:shd w:val="clear" w:color="auto" w:fill="00B0F0"/>
            <w:tcMar>
              <w:top w:w="57" w:type="dxa"/>
              <w:bottom w:w="57" w:type="dxa"/>
            </w:tcMar>
          </w:tcPr>
          <w:p w14:paraId="006144F5" w14:textId="1E23D9B1" w:rsidR="000D264D" w:rsidRPr="000B7BED" w:rsidRDefault="000D264D" w:rsidP="00326FD0">
            <w:pPr>
              <w:rPr>
                <w:rFonts w:cstheme="minorHAnsi"/>
              </w:rPr>
            </w:pPr>
            <w:r w:rsidRPr="000B7BED">
              <w:rPr>
                <w:rFonts w:cstheme="minorHAnsi"/>
                <w:b/>
              </w:rPr>
              <w:t xml:space="preserve">Planned expenditure </w:t>
            </w:r>
            <w:r w:rsidR="000B7BED" w:rsidRPr="000B7BED">
              <w:rPr>
                <w:rFonts w:cstheme="minorHAnsi"/>
                <w:b/>
              </w:rPr>
              <w:t xml:space="preserve"> - </w:t>
            </w:r>
          </w:p>
        </w:tc>
      </w:tr>
      <w:tr w:rsidR="000D264D" w:rsidRPr="005C2A7F" w14:paraId="21F58122" w14:textId="77777777" w:rsidTr="00AD1CB7">
        <w:trPr>
          <w:trHeight w:val="337"/>
        </w:trPr>
        <w:tc>
          <w:tcPr>
            <w:tcW w:w="4815" w:type="dxa"/>
            <w:tcMar>
              <w:top w:w="57" w:type="dxa"/>
              <w:bottom w:w="57" w:type="dxa"/>
            </w:tcMar>
          </w:tcPr>
          <w:p w14:paraId="425DAF8F" w14:textId="77777777" w:rsidR="000D264D" w:rsidRPr="005C2A7F" w:rsidRDefault="000D264D" w:rsidP="00326FD0">
            <w:pPr>
              <w:rPr>
                <w:rFonts w:cstheme="minorHAnsi"/>
                <w:b/>
              </w:rPr>
            </w:pPr>
            <w:r w:rsidRPr="005C2A7F">
              <w:rPr>
                <w:rFonts w:cstheme="minorHAnsi"/>
                <w:b/>
              </w:rPr>
              <w:t>Desired outcome</w:t>
            </w:r>
          </w:p>
        </w:tc>
        <w:tc>
          <w:tcPr>
            <w:tcW w:w="4961" w:type="dxa"/>
            <w:tcMar>
              <w:top w:w="57" w:type="dxa"/>
              <w:bottom w:w="57" w:type="dxa"/>
            </w:tcMar>
          </w:tcPr>
          <w:p w14:paraId="1F24E0C9" w14:textId="77777777" w:rsidR="000D264D" w:rsidRPr="005C2A7F" w:rsidRDefault="000D264D" w:rsidP="00326FD0">
            <w:pPr>
              <w:rPr>
                <w:rFonts w:cstheme="minorHAnsi"/>
                <w:b/>
              </w:rPr>
            </w:pPr>
            <w:r w:rsidRPr="005C2A7F">
              <w:rPr>
                <w:rFonts w:cstheme="minorHAnsi"/>
                <w:b/>
              </w:rPr>
              <w:t>Chosen approach and anticipated cost</w:t>
            </w:r>
          </w:p>
        </w:tc>
        <w:tc>
          <w:tcPr>
            <w:tcW w:w="3078" w:type="dxa"/>
            <w:shd w:val="clear" w:color="auto" w:fill="auto"/>
            <w:tcMar>
              <w:top w:w="57" w:type="dxa"/>
              <w:bottom w:w="57" w:type="dxa"/>
            </w:tcMar>
          </w:tcPr>
          <w:p w14:paraId="64D03EB5" w14:textId="77777777" w:rsidR="000D264D" w:rsidRPr="005C2A7F" w:rsidRDefault="000D264D" w:rsidP="00326FD0">
            <w:pPr>
              <w:rPr>
                <w:rFonts w:cstheme="minorHAnsi"/>
                <w:b/>
              </w:rPr>
            </w:pPr>
            <w:r w:rsidRPr="005C2A7F">
              <w:rPr>
                <w:rFonts w:cstheme="minorHAnsi"/>
                <w:b/>
              </w:rPr>
              <w:t>Impact (once reviewed)</w:t>
            </w:r>
          </w:p>
        </w:tc>
        <w:tc>
          <w:tcPr>
            <w:tcW w:w="1094" w:type="dxa"/>
            <w:shd w:val="clear" w:color="auto" w:fill="auto"/>
            <w:tcMar>
              <w:top w:w="57" w:type="dxa"/>
              <w:bottom w:w="57" w:type="dxa"/>
            </w:tcMar>
          </w:tcPr>
          <w:p w14:paraId="24028EBB" w14:textId="77777777" w:rsidR="000D264D" w:rsidRPr="005C2A7F" w:rsidRDefault="000D264D" w:rsidP="00326FD0">
            <w:pPr>
              <w:rPr>
                <w:rFonts w:cstheme="minorHAnsi"/>
                <w:b/>
              </w:rPr>
            </w:pPr>
            <w:r w:rsidRPr="005C2A7F">
              <w:rPr>
                <w:rFonts w:cstheme="minorHAnsi"/>
                <w:b/>
              </w:rPr>
              <w:t>Staff lead</w:t>
            </w:r>
          </w:p>
        </w:tc>
        <w:tc>
          <w:tcPr>
            <w:tcW w:w="1178" w:type="dxa"/>
          </w:tcPr>
          <w:p w14:paraId="112A61C5" w14:textId="77777777" w:rsidR="000D264D" w:rsidRPr="005C2A7F" w:rsidRDefault="000D264D" w:rsidP="00326FD0">
            <w:pPr>
              <w:rPr>
                <w:rFonts w:cstheme="minorHAnsi"/>
                <w:b/>
              </w:rPr>
            </w:pPr>
            <w:r w:rsidRPr="005C2A7F">
              <w:rPr>
                <w:rFonts w:cstheme="minorHAnsi"/>
                <w:b/>
              </w:rPr>
              <w:t>Review date?</w:t>
            </w:r>
          </w:p>
        </w:tc>
      </w:tr>
      <w:tr w:rsidR="003F0D8E" w:rsidRPr="005C2A7F" w14:paraId="26EE2655" w14:textId="77777777" w:rsidTr="00326FD0">
        <w:tc>
          <w:tcPr>
            <w:tcW w:w="4815" w:type="dxa"/>
            <w:tcMar>
              <w:top w:w="57" w:type="dxa"/>
              <w:bottom w:w="57" w:type="dxa"/>
            </w:tcMar>
          </w:tcPr>
          <w:p w14:paraId="4A057445" w14:textId="03387543" w:rsidR="003F0D8E" w:rsidRDefault="00695323" w:rsidP="00326FD0">
            <w:pPr>
              <w:pBdr>
                <w:top w:val="nil"/>
                <w:left w:val="nil"/>
                <w:bottom w:val="nil"/>
                <w:right w:val="nil"/>
                <w:between w:val="nil"/>
              </w:pBdr>
              <w:rPr>
                <w:rFonts w:cstheme="minorHAnsi"/>
                <w:color w:val="000000"/>
                <w:u w:val="single"/>
              </w:rPr>
            </w:pPr>
            <w:r>
              <w:rPr>
                <w:rFonts w:cstheme="minorHAnsi"/>
                <w:color w:val="000000"/>
                <w:u w:val="single"/>
              </w:rPr>
              <w:t>High-quality teaching and learning</w:t>
            </w:r>
          </w:p>
          <w:p w14:paraId="6A76B51C" w14:textId="312DEEC8" w:rsidR="00695323" w:rsidRPr="00695323" w:rsidRDefault="00695323" w:rsidP="00326FD0">
            <w:pPr>
              <w:pBdr>
                <w:top w:val="nil"/>
                <w:left w:val="nil"/>
                <w:bottom w:val="nil"/>
                <w:right w:val="nil"/>
                <w:between w:val="nil"/>
              </w:pBdr>
              <w:rPr>
                <w:rFonts w:cstheme="minorHAnsi"/>
                <w:color w:val="000000"/>
              </w:rPr>
            </w:pPr>
            <w:r>
              <w:rPr>
                <w:rFonts w:cstheme="minorHAnsi"/>
                <w:color w:val="000000"/>
              </w:rPr>
              <w:t xml:space="preserve">All teachers will ensure that </w:t>
            </w:r>
            <w:r w:rsidR="00C52699">
              <w:rPr>
                <w:rFonts w:cstheme="minorHAnsi"/>
                <w:color w:val="000000"/>
              </w:rPr>
              <w:t>their high expectations remain and that children access, high quality differentiated learning from the first day of return. Learning and progress to be rapid and rigorous,</w:t>
            </w:r>
          </w:p>
        </w:tc>
        <w:tc>
          <w:tcPr>
            <w:tcW w:w="4961" w:type="dxa"/>
            <w:tcMar>
              <w:top w:w="57" w:type="dxa"/>
              <w:bottom w:w="57" w:type="dxa"/>
            </w:tcMar>
          </w:tcPr>
          <w:p w14:paraId="670ED8C6" w14:textId="02DD7C2E" w:rsidR="003F0D8E" w:rsidRPr="005401A8" w:rsidRDefault="00C52699" w:rsidP="00326FD0">
            <w:pPr>
              <w:pBdr>
                <w:top w:val="nil"/>
                <w:left w:val="nil"/>
                <w:bottom w:val="nil"/>
                <w:right w:val="nil"/>
                <w:between w:val="nil"/>
              </w:pBdr>
              <w:rPr>
                <w:rFonts w:cstheme="minorHAnsi"/>
                <w:b/>
                <w:bCs/>
                <w:color w:val="000000"/>
              </w:rPr>
            </w:pPr>
            <w:r>
              <w:rPr>
                <w:rFonts w:cstheme="minorHAnsi"/>
                <w:color w:val="000000"/>
              </w:rPr>
              <w:t xml:space="preserve">Adjustments to planning made as a result of staff meeting training and time to focus on non-negotiables, key skills and ensuring learning is sequential. </w:t>
            </w:r>
            <w:r w:rsidR="005401A8">
              <w:rPr>
                <w:rFonts w:cstheme="minorHAnsi"/>
                <w:b/>
                <w:bCs/>
                <w:color w:val="000000"/>
              </w:rPr>
              <w:t>No direct cost</w:t>
            </w:r>
          </w:p>
        </w:tc>
        <w:tc>
          <w:tcPr>
            <w:tcW w:w="3078" w:type="dxa"/>
            <w:tcMar>
              <w:top w:w="57" w:type="dxa"/>
              <w:bottom w:w="57" w:type="dxa"/>
            </w:tcMar>
          </w:tcPr>
          <w:p w14:paraId="3F9F2076" w14:textId="77777777" w:rsidR="003F0D8E" w:rsidRPr="005C2A7F" w:rsidRDefault="003F0D8E" w:rsidP="00326FD0">
            <w:pPr>
              <w:rPr>
                <w:rFonts w:cstheme="minorHAnsi"/>
              </w:rPr>
            </w:pPr>
          </w:p>
        </w:tc>
        <w:tc>
          <w:tcPr>
            <w:tcW w:w="1094" w:type="dxa"/>
            <w:shd w:val="clear" w:color="auto" w:fill="auto"/>
            <w:tcMar>
              <w:top w:w="57" w:type="dxa"/>
              <w:bottom w:w="57" w:type="dxa"/>
            </w:tcMar>
          </w:tcPr>
          <w:p w14:paraId="56AD245C" w14:textId="3072C398" w:rsidR="003F0D8E" w:rsidRPr="005C2A7F" w:rsidRDefault="00C52699" w:rsidP="00326FD0">
            <w:pPr>
              <w:rPr>
                <w:rFonts w:cstheme="minorHAnsi"/>
              </w:rPr>
            </w:pPr>
            <w:r>
              <w:rPr>
                <w:rFonts w:cstheme="minorHAnsi"/>
              </w:rPr>
              <w:t>LP</w:t>
            </w:r>
          </w:p>
        </w:tc>
        <w:tc>
          <w:tcPr>
            <w:tcW w:w="1178" w:type="dxa"/>
            <w:shd w:val="clear" w:color="auto" w:fill="auto"/>
          </w:tcPr>
          <w:p w14:paraId="4B58C0ED" w14:textId="73E99B52" w:rsidR="003F0D8E" w:rsidRPr="005C2A7F" w:rsidRDefault="00CF478A" w:rsidP="00326FD0">
            <w:pPr>
              <w:rPr>
                <w:rFonts w:cstheme="minorHAnsi"/>
              </w:rPr>
            </w:pPr>
            <w:r>
              <w:rPr>
                <w:rFonts w:cstheme="minorHAnsi"/>
              </w:rPr>
              <w:t>July 21</w:t>
            </w:r>
          </w:p>
        </w:tc>
      </w:tr>
      <w:tr w:rsidR="000D264D" w:rsidRPr="005C2A7F" w14:paraId="4E4B9A01" w14:textId="77777777" w:rsidTr="00326FD0">
        <w:tc>
          <w:tcPr>
            <w:tcW w:w="4815" w:type="dxa"/>
            <w:tcMar>
              <w:top w:w="57" w:type="dxa"/>
              <w:bottom w:w="57" w:type="dxa"/>
            </w:tcMar>
          </w:tcPr>
          <w:p w14:paraId="5167F01F" w14:textId="77777777" w:rsidR="000D264D" w:rsidRPr="005C2A7F" w:rsidRDefault="000D264D" w:rsidP="00326FD0">
            <w:pPr>
              <w:pBdr>
                <w:top w:val="nil"/>
                <w:left w:val="nil"/>
                <w:bottom w:val="nil"/>
                <w:right w:val="nil"/>
                <w:between w:val="nil"/>
              </w:pBdr>
              <w:rPr>
                <w:rFonts w:cstheme="minorHAnsi"/>
                <w:color w:val="000000"/>
                <w:u w:val="single"/>
              </w:rPr>
            </w:pPr>
            <w:r w:rsidRPr="005C2A7F">
              <w:rPr>
                <w:rFonts w:cstheme="minorHAnsi"/>
                <w:color w:val="000000"/>
                <w:u w:val="single"/>
              </w:rPr>
              <w:t>Teaching assessment and feedback</w:t>
            </w:r>
          </w:p>
          <w:p w14:paraId="40508746" w14:textId="77777777" w:rsidR="000D264D" w:rsidRPr="005C2A7F" w:rsidRDefault="000D264D" w:rsidP="00326FD0">
            <w:pPr>
              <w:pBdr>
                <w:top w:val="nil"/>
                <w:left w:val="nil"/>
                <w:bottom w:val="nil"/>
                <w:right w:val="nil"/>
                <w:between w:val="nil"/>
              </w:pBdr>
              <w:rPr>
                <w:rFonts w:cstheme="minorHAnsi"/>
                <w:color w:val="000000"/>
              </w:rPr>
            </w:pPr>
            <w:r w:rsidRPr="005C2A7F">
              <w:rPr>
                <w:rFonts w:cstheme="minorHAnsi"/>
                <w:color w:val="000000"/>
              </w:rPr>
              <w:t xml:space="preserve">Teachers have a very clear understanding of what gaps in learning remain and use this to inform assessments of learning that are aligned with standardised norms, giving a greater degree in confidence and accuracy of assessments. </w:t>
            </w:r>
          </w:p>
          <w:p w14:paraId="6C6253E1" w14:textId="77777777" w:rsidR="000D264D" w:rsidRPr="005C2A7F" w:rsidRDefault="000D264D" w:rsidP="00326FD0">
            <w:pPr>
              <w:pBdr>
                <w:top w:val="nil"/>
                <w:left w:val="nil"/>
                <w:bottom w:val="nil"/>
                <w:right w:val="nil"/>
                <w:between w:val="nil"/>
              </w:pBdr>
              <w:rPr>
                <w:rFonts w:cstheme="minorHAnsi"/>
                <w:color w:val="000000"/>
                <w:highlight w:val="yellow"/>
              </w:rPr>
            </w:pPr>
          </w:p>
        </w:tc>
        <w:tc>
          <w:tcPr>
            <w:tcW w:w="4961" w:type="dxa"/>
            <w:tcMar>
              <w:top w:w="57" w:type="dxa"/>
              <w:bottom w:w="57" w:type="dxa"/>
            </w:tcMar>
          </w:tcPr>
          <w:p w14:paraId="1338DB92" w14:textId="77777777" w:rsidR="000D264D" w:rsidRPr="005C2A7F" w:rsidRDefault="000D264D" w:rsidP="00326FD0">
            <w:pPr>
              <w:pBdr>
                <w:top w:val="nil"/>
                <w:left w:val="nil"/>
                <w:bottom w:val="nil"/>
                <w:right w:val="nil"/>
                <w:between w:val="nil"/>
              </w:pBdr>
              <w:rPr>
                <w:rFonts w:cstheme="minorHAnsi"/>
                <w:color w:val="000000"/>
              </w:rPr>
            </w:pPr>
          </w:p>
          <w:p w14:paraId="074C3B32" w14:textId="05F1AEC1" w:rsidR="000D264D" w:rsidRDefault="000D264D" w:rsidP="00326FD0">
            <w:pPr>
              <w:pBdr>
                <w:top w:val="nil"/>
                <w:left w:val="nil"/>
                <w:bottom w:val="nil"/>
                <w:right w:val="nil"/>
                <w:between w:val="nil"/>
              </w:pBdr>
              <w:rPr>
                <w:rFonts w:cstheme="minorHAnsi"/>
                <w:color w:val="000000"/>
              </w:rPr>
            </w:pPr>
            <w:r w:rsidRPr="005C2A7F">
              <w:rPr>
                <w:rFonts w:cstheme="minorHAnsi"/>
                <w:color w:val="000000"/>
              </w:rPr>
              <w:t xml:space="preserve">Use </w:t>
            </w:r>
            <w:r w:rsidR="00AD1CB7">
              <w:rPr>
                <w:rFonts w:cstheme="minorHAnsi"/>
                <w:color w:val="000000"/>
              </w:rPr>
              <w:t>of WRM, L &amp; S</w:t>
            </w:r>
            <w:r w:rsidRPr="005C2A7F">
              <w:rPr>
                <w:rFonts w:cstheme="minorHAnsi"/>
                <w:color w:val="000000"/>
              </w:rPr>
              <w:t xml:space="preserve"> Assessment and </w:t>
            </w:r>
            <w:r w:rsidR="00AD1CB7">
              <w:rPr>
                <w:rFonts w:cstheme="minorHAnsi"/>
                <w:color w:val="000000"/>
              </w:rPr>
              <w:t>gap analysis</w:t>
            </w:r>
            <w:r w:rsidRPr="005C2A7F">
              <w:rPr>
                <w:rFonts w:cstheme="minorHAnsi"/>
                <w:color w:val="000000"/>
              </w:rPr>
              <w:t xml:space="preserve"> to identify areas of concern within core curriculum. </w:t>
            </w:r>
          </w:p>
          <w:p w14:paraId="23C9E4E1" w14:textId="36201714" w:rsidR="005401A8" w:rsidRPr="005401A8" w:rsidRDefault="005401A8" w:rsidP="00326FD0">
            <w:pPr>
              <w:pBdr>
                <w:top w:val="nil"/>
                <w:left w:val="nil"/>
                <w:bottom w:val="nil"/>
                <w:right w:val="nil"/>
                <w:between w:val="nil"/>
              </w:pBdr>
              <w:rPr>
                <w:rFonts w:cstheme="minorHAnsi"/>
                <w:b/>
                <w:bCs/>
                <w:color w:val="000000"/>
              </w:rPr>
            </w:pPr>
            <w:r>
              <w:rPr>
                <w:rFonts w:cstheme="minorHAnsi"/>
                <w:b/>
                <w:bCs/>
                <w:color w:val="000000"/>
              </w:rPr>
              <w:t>No direct cost</w:t>
            </w:r>
          </w:p>
          <w:p w14:paraId="1287A7C3" w14:textId="77777777" w:rsidR="000D264D" w:rsidRPr="005C2A7F" w:rsidRDefault="000D264D" w:rsidP="00326FD0">
            <w:pPr>
              <w:pBdr>
                <w:top w:val="nil"/>
                <w:left w:val="nil"/>
                <w:bottom w:val="nil"/>
                <w:right w:val="nil"/>
                <w:between w:val="nil"/>
              </w:pBdr>
              <w:jc w:val="right"/>
              <w:rPr>
                <w:rFonts w:cstheme="minorHAnsi"/>
                <w:color w:val="000000"/>
              </w:rPr>
            </w:pPr>
          </w:p>
        </w:tc>
        <w:tc>
          <w:tcPr>
            <w:tcW w:w="3078" w:type="dxa"/>
            <w:tcMar>
              <w:top w:w="57" w:type="dxa"/>
              <w:bottom w:w="57" w:type="dxa"/>
            </w:tcMar>
          </w:tcPr>
          <w:p w14:paraId="793B98F6" w14:textId="77777777" w:rsidR="000D264D" w:rsidRPr="005C2A7F" w:rsidRDefault="000D264D" w:rsidP="00326FD0">
            <w:pPr>
              <w:rPr>
                <w:rFonts w:cstheme="minorHAnsi"/>
              </w:rPr>
            </w:pPr>
          </w:p>
        </w:tc>
        <w:tc>
          <w:tcPr>
            <w:tcW w:w="1094" w:type="dxa"/>
            <w:shd w:val="clear" w:color="auto" w:fill="auto"/>
            <w:tcMar>
              <w:top w:w="57" w:type="dxa"/>
              <w:bottom w:w="57" w:type="dxa"/>
            </w:tcMar>
          </w:tcPr>
          <w:p w14:paraId="7E680D40" w14:textId="77777777" w:rsidR="000D264D" w:rsidRPr="005C2A7F" w:rsidRDefault="000D264D" w:rsidP="00326FD0">
            <w:pPr>
              <w:rPr>
                <w:rFonts w:cstheme="minorHAnsi"/>
              </w:rPr>
            </w:pPr>
          </w:p>
          <w:p w14:paraId="78D14210" w14:textId="77777777" w:rsidR="000D264D" w:rsidRPr="005C2A7F" w:rsidRDefault="000D264D" w:rsidP="00326FD0">
            <w:pPr>
              <w:rPr>
                <w:rFonts w:cstheme="minorHAnsi"/>
              </w:rPr>
            </w:pPr>
          </w:p>
          <w:p w14:paraId="0EE05CB9" w14:textId="37137E6C" w:rsidR="000D264D" w:rsidRPr="005C2A7F" w:rsidRDefault="00AD1CB7" w:rsidP="00326FD0">
            <w:pPr>
              <w:rPr>
                <w:rFonts w:cstheme="minorHAnsi"/>
              </w:rPr>
            </w:pPr>
            <w:r>
              <w:rPr>
                <w:rFonts w:cstheme="minorHAnsi"/>
              </w:rPr>
              <w:t>LP</w:t>
            </w:r>
          </w:p>
        </w:tc>
        <w:tc>
          <w:tcPr>
            <w:tcW w:w="1178" w:type="dxa"/>
            <w:shd w:val="clear" w:color="auto" w:fill="auto"/>
          </w:tcPr>
          <w:p w14:paraId="5051D0E4" w14:textId="77777777" w:rsidR="000D264D" w:rsidRPr="005C2A7F" w:rsidRDefault="000D264D" w:rsidP="00326FD0">
            <w:pPr>
              <w:rPr>
                <w:rFonts w:cstheme="minorHAnsi"/>
              </w:rPr>
            </w:pPr>
          </w:p>
          <w:p w14:paraId="6DC790B2" w14:textId="77777777" w:rsidR="000D264D" w:rsidRPr="005C2A7F" w:rsidRDefault="000D264D" w:rsidP="00326FD0">
            <w:pPr>
              <w:rPr>
                <w:rFonts w:cstheme="minorHAnsi"/>
              </w:rPr>
            </w:pPr>
          </w:p>
          <w:p w14:paraId="1C06DCA6" w14:textId="0D29A784" w:rsidR="000D264D" w:rsidRPr="005C2A7F" w:rsidRDefault="000D264D" w:rsidP="00326FD0">
            <w:pPr>
              <w:rPr>
                <w:rFonts w:cstheme="minorHAnsi"/>
              </w:rPr>
            </w:pPr>
            <w:r w:rsidRPr="005C2A7F">
              <w:rPr>
                <w:rFonts w:cstheme="minorHAnsi"/>
              </w:rPr>
              <w:t>July 21</w:t>
            </w:r>
            <w:r w:rsidR="00AD1CB7">
              <w:rPr>
                <w:rFonts w:cstheme="minorHAnsi"/>
              </w:rPr>
              <w:t xml:space="preserve"> </w:t>
            </w:r>
          </w:p>
        </w:tc>
      </w:tr>
      <w:tr w:rsidR="000D264D" w:rsidRPr="005C2A7F" w14:paraId="208389A2" w14:textId="77777777" w:rsidTr="00326FD0">
        <w:tc>
          <w:tcPr>
            <w:tcW w:w="4815" w:type="dxa"/>
            <w:tcMar>
              <w:top w:w="57" w:type="dxa"/>
              <w:bottom w:w="57" w:type="dxa"/>
            </w:tcMar>
          </w:tcPr>
          <w:p w14:paraId="45600010" w14:textId="77777777" w:rsidR="000D264D" w:rsidRPr="005C2A7F" w:rsidRDefault="000D264D" w:rsidP="00326FD0">
            <w:pPr>
              <w:pBdr>
                <w:top w:val="nil"/>
                <w:left w:val="nil"/>
                <w:bottom w:val="nil"/>
                <w:right w:val="nil"/>
                <w:between w:val="nil"/>
              </w:pBdr>
              <w:rPr>
                <w:rFonts w:cstheme="minorHAnsi"/>
                <w:color w:val="000000"/>
                <w:u w:val="single"/>
              </w:rPr>
            </w:pPr>
            <w:r w:rsidRPr="005C2A7F">
              <w:rPr>
                <w:rFonts w:cstheme="minorHAnsi"/>
                <w:color w:val="000000"/>
                <w:u w:val="single"/>
              </w:rPr>
              <w:t>Transition support</w:t>
            </w:r>
          </w:p>
          <w:p w14:paraId="0EEF4EA4" w14:textId="3A42B94A" w:rsidR="000D264D" w:rsidRPr="005C2A7F" w:rsidRDefault="005401A8" w:rsidP="00326FD0">
            <w:pPr>
              <w:pBdr>
                <w:top w:val="nil"/>
                <w:left w:val="nil"/>
                <w:bottom w:val="nil"/>
                <w:right w:val="nil"/>
                <w:between w:val="nil"/>
              </w:pBdr>
              <w:rPr>
                <w:rFonts w:cstheme="minorHAnsi"/>
                <w:color w:val="000000"/>
              </w:rPr>
            </w:pPr>
            <w:r>
              <w:rPr>
                <w:rFonts w:cstheme="minorHAnsi"/>
                <w:color w:val="000000"/>
              </w:rPr>
              <w:t xml:space="preserve">All children return to school </w:t>
            </w:r>
            <w:r w:rsidR="003069BC">
              <w:rPr>
                <w:rFonts w:cstheme="minorHAnsi"/>
                <w:color w:val="000000"/>
              </w:rPr>
              <w:t>with minimal anxiety and worry.</w:t>
            </w:r>
          </w:p>
          <w:p w14:paraId="0DA8A17A" w14:textId="15D24D94" w:rsidR="000D264D" w:rsidRPr="005C2A7F" w:rsidRDefault="003069BC" w:rsidP="00326FD0">
            <w:pPr>
              <w:pBdr>
                <w:top w:val="nil"/>
                <w:left w:val="nil"/>
                <w:bottom w:val="nil"/>
                <w:right w:val="nil"/>
                <w:between w:val="nil"/>
              </w:pBdr>
              <w:rPr>
                <w:rFonts w:cstheme="minorHAnsi"/>
                <w:highlight w:val="yellow"/>
              </w:rPr>
            </w:pPr>
            <w:r>
              <w:rPr>
                <w:rFonts w:cstheme="minorHAnsi"/>
              </w:rPr>
              <w:t>‘Teacher tours’ and Live Q and As</w:t>
            </w:r>
            <w:r w:rsidR="000D264D" w:rsidRPr="005C2A7F">
              <w:rPr>
                <w:rFonts w:cstheme="minorHAnsi"/>
              </w:rPr>
              <w:t xml:space="preserve"> </w:t>
            </w:r>
          </w:p>
        </w:tc>
        <w:tc>
          <w:tcPr>
            <w:tcW w:w="4961" w:type="dxa"/>
            <w:tcMar>
              <w:top w:w="57" w:type="dxa"/>
              <w:bottom w:w="57" w:type="dxa"/>
            </w:tcMar>
          </w:tcPr>
          <w:p w14:paraId="52E10E72" w14:textId="2EE42FA4" w:rsidR="000D264D" w:rsidRDefault="003069BC" w:rsidP="00326FD0">
            <w:pPr>
              <w:pBdr>
                <w:top w:val="nil"/>
                <w:left w:val="nil"/>
                <w:bottom w:val="nil"/>
                <w:right w:val="nil"/>
                <w:between w:val="nil"/>
              </w:pBdr>
              <w:rPr>
                <w:rFonts w:cstheme="minorHAnsi"/>
              </w:rPr>
            </w:pPr>
            <w:r>
              <w:rPr>
                <w:rFonts w:cstheme="minorHAnsi"/>
                <w:bCs/>
                <w:iCs/>
                <w:color w:val="000000"/>
              </w:rPr>
              <w:t xml:space="preserve">Teachers and TAs to film </w:t>
            </w:r>
            <w:r>
              <w:rPr>
                <w:rFonts w:cstheme="minorHAnsi"/>
              </w:rPr>
              <w:t xml:space="preserve">‘Teacher tours’ and hold Live Q and As before children return </w:t>
            </w:r>
            <w:r w:rsidR="00D709FF">
              <w:rPr>
                <w:rFonts w:cstheme="minorHAnsi"/>
              </w:rPr>
              <w:t xml:space="preserve">to ensure they </w:t>
            </w:r>
            <w:r w:rsidR="00CF478A">
              <w:rPr>
                <w:rFonts w:cstheme="minorHAnsi"/>
              </w:rPr>
              <w:t>are reminded of the environment and what to expect/ what is expected.</w:t>
            </w:r>
          </w:p>
          <w:p w14:paraId="768479CC" w14:textId="6D983F53" w:rsidR="00D709FF" w:rsidRPr="00D709FF" w:rsidRDefault="00D709FF" w:rsidP="00326FD0">
            <w:pPr>
              <w:pBdr>
                <w:top w:val="nil"/>
                <w:left w:val="nil"/>
                <w:bottom w:val="nil"/>
                <w:right w:val="nil"/>
                <w:between w:val="nil"/>
              </w:pBdr>
              <w:rPr>
                <w:rFonts w:cstheme="minorHAnsi"/>
                <w:b/>
                <w:bCs/>
              </w:rPr>
            </w:pPr>
            <w:r>
              <w:rPr>
                <w:rFonts w:cstheme="minorHAnsi"/>
                <w:b/>
                <w:bCs/>
              </w:rPr>
              <w:t>No direct cost</w:t>
            </w:r>
          </w:p>
          <w:p w14:paraId="1EF407BA" w14:textId="77777777" w:rsidR="000D264D" w:rsidRPr="005C2A7F" w:rsidRDefault="000D264D" w:rsidP="00326FD0">
            <w:pPr>
              <w:pBdr>
                <w:top w:val="nil"/>
                <w:left w:val="nil"/>
                <w:bottom w:val="nil"/>
                <w:right w:val="nil"/>
                <w:between w:val="nil"/>
              </w:pBdr>
              <w:jc w:val="right"/>
              <w:rPr>
                <w:rFonts w:cstheme="minorHAnsi"/>
                <w:b/>
                <w:i/>
                <w:color w:val="000000"/>
              </w:rPr>
            </w:pPr>
          </w:p>
        </w:tc>
        <w:tc>
          <w:tcPr>
            <w:tcW w:w="3078" w:type="dxa"/>
            <w:tcMar>
              <w:top w:w="57" w:type="dxa"/>
              <w:bottom w:w="57" w:type="dxa"/>
            </w:tcMar>
          </w:tcPr>
          <w:p w14:paraId="12D93C05" w14:textId="77777777" w:rsidR="000D264D" w:rsidRPr="005C2A7F" w:rsidRDefault="000D264D" w:rsidP="00326FD0">
            <w:pPr>
              <w:rPr>
                <w:rFonts w:cstheme="minorHAnsi"/>
              </w:rPr>
            </w:pPr>
          </w:p>
        </w:tc>
        <w:tc>
          <w:tcPr>
            <w:tcW w:w="1094" w:type="dxa"/>
            <w:shd w:val="clear" w:color="auto" w:fill="auto"/>
            <w:tcMar>
              <w:top w:w="57" w:type="dxa"/>
              <w:bottom w:w="57" w:type="dxa"/>
            </w:tcMar>
          </w:tcPr>
          <w:p w14:paraId="32E0504D" w14:textId="77777777" w:rsidR="000D264D" w:rsidRPr="005C2A7F" w:rsidRDefault="000D264D" w:rsidP="00326FD0">
            <w:pPr>
              <w:rPr>
                <w:rFonts w:cstheme="minorHAnsi"/>
              </w:rPr>
            </w:pPr>
          </w:p>
          <w:p w14:paraId="6275748F" w14:textId="77777777" w:rsidR="000D264D" w:rsidRPr="005C2A7F" w:rsidRDefault="000D264D" w:rsidP="00326FD0">
            <w:pPr>
              <w:rPr>
                <w:rFonts w:cstheme="minorHAnsi"/>
              </w:rPr>
            </w:pPr>
          </w:p>
          <w:p w14:paraId="4F0582F1" w14:textId="699ADFAD" w:rsidR="000D264D" w:rsidRPr="005C2A7F" w:rsidRDefault="00CF478A" w:rsidP="00326FD0">
            <w:pPr>
              <w:rPr>
                <w:rFonts w:cstheme="minorHAnsi"/>
              </w:rPr>
            </w:pPr>
            <w:r>
              <w:rPr>
                <w:rFonts w:cstheme="minorHAnsi"/>
              </w:rPr>
              <w:t>LP</w:t>
            </w:r>
          </w:p>
        </w:tc>
        <w:tc>
          <w:tcPr>
            <w:tcW w:w="1178" w:type="dxa"/>
            <w:shd w:val="clear" w:color="auto" w:fill="auto"/>
          </w:tcPr>
          <w:p w14:paraId="217D2E18" w14:textId="77777777" w:rsidR="000D264D" w:rsidRPr="005C2A7F" w:rsidRDefault="000D264D" w:rsidP="00326FD0">
            <w:pPr>
              <w:rPr>
                <w:rFonts w:cstheme="minorHAnsi"/>
              </w:rPr>
            </w:pPr>
          </w:p>
          <w:p w14:paraId="5A5E20B0" w14:textId="77777777" w:rsidR="000D264D" w:rsidRPr="005C2A7F" w:rsidRDefault="000D264D" w:rsidP="00326FD0">
            <w:pPr>
              <w:rPr>
                <w:rFonts w:cstheme="minorHAnsi"/>
              </w:rPr>
            </w:pPr>
          </w:p>
          <w:p w14:paraId="6818F533" w14:textId="397119E0" w:rsidR="000D264D" w:rsidRPr="005C2A7F" w:rsidRDefault="00CF478A" w:rsidP="00326FD0">
            <w:pPr>
              <w:rPr>
                <w:rFonts w:cstheme="minorHAnsi"/>
              </w:rPr>
            </w:pPr>
            <w:r>
              <w:rPr>
                <w:rFonts w:cstheme="minorHAnsi"/>
              </w:rPr>
              <w:t>Mar 21</w:t>
            </w:r>
          </w:p>
        </w:tc>
      </w:tr>
    </w:tbl>
    <w:p w14:paraId="0AC71DBD" w14:textId="77777777" w:rsidR="000D264D" w:rsidRPr="005C2A7F" w:rsidRDefault="000D264D" w:rsidP="000D264D">
      <w:pPr>
        <w:rPr>
          <w:rFonts w:cstheme="minorHAnsi"/>
        </w:rPr>
      </w:pPr>
    </w:p>
    <w:p w14:paraId="13CC88FF" w14:textId="77777777" w:rsidR="000D264D" w:rsidRPr="005C2A7F" w:rsidRDefault="000D264D" w:rsidP="000D264D">
      <w:pPr>
        <w:rPr>
          <w:rFonts w:cstheme="minorHAnsi"/>
        </w:rPr>
      </w:pPr>
    </w:p>
    <w:p w14:paraId="28B04DFE" w14:textId="77777777" w:rsidR="000D264D" w:rsidRPr="005C2A7F" w:rsidRDefault="000D264D" w:rsidP="000D264D">
      <w:pPr>
        <w:rPr>
          <w:rFonts w:cstheme="minorHAnsi"/>
        </w:rPr>
      </w:pPr>
    </w:p>
    <w:p w14:paraId="2CDFB604" w14:textId="77777777" w:rsidR="000D264D" w:rsidRPr="005C2A7F" w:rsidRDefault="000D264D" w:rsidP="000D264D">
      <w:pPr>
        <w:rPr>
          <w:rFonts w:cstheme="minorHAnsi"/>
        </w:rPr>
      </w:pPr>
    </w:p>
    <w:tbl>
      <w:tblPr>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4678"/>
        <w:gridCol w:w="3119"/>
        <w:gridCol w:w="1134"/>
        <w:gridCol w:w="1097"/>
      </w:tblGrid>
      <w:tr w:rsidR="000D264D" w:rsidRPr="005C2A7F" w14:paraId="78B6E045" w14:textId="77777777" w:rsidTr="00F45FDF">
        <w:trPr>
          <w:trHeight w:val="1884"/>
        </w:trPr>
        <w:tc>
          <w:tcPr>
            <w:tcW w:w="5098" w:type="dxa"/>
            <w:tcBorders>
              <w:bottom w:val="single" w:sz="12" w:space="0" w:color="auto"/>
            </w:tcBorders>
            <w:tcMar>
              <w:top w:w="57" w:type="dxa"/>
              <w:bottom w:w="57" w:type="dxa"/>
            </w:tcMar>
          </w:tcPr>
          <w:p w14:paraId="1ACCBADF" w14:textId="4BD15ECD" w:rsidR="000D264D" w:rsidRPr="00733258" w:rsidRDefault="00733258" w:rsidP="00326FD0">
            <w:pPr>
              <w:pBdr>
                <w:top w:val="nil"/>
                <w:left w:val="nil"/>
                <w:bottom w:val="nil"/>
                <w:right w:val="nil"/>
                <w:between w:val="nil"/>
              </w:pBdr>
              <w:rPr>
                <w:rFonts w:cstheme="minorHAnsi"/>
                <w:color w:val="000000"/>
                <w:u w:val="single"/>
              </w:rPr>
            </w:pPr>
            <w:r>
              <w:rPr>
                <w:rFonts w:cstheme="minorHAnsi"/>
                <w:color w:val="000000"/>
                <w:u w:val="single"/>
              </w:rPr>
              <w:lastRenderedPageBreak/>
              <w:t>R</w:t>
            </w:r>
            <w:r w:rsidR="000D264D" w:rsidRPr="005C2A7F">
              <w:rPr>
                <w:rFonts w:cstheme="minorHAnsi"/>
                <w:color w:val="000000"/>
                <w:u w:val="single"/>
              </w:rPr>
              <w:t>eading support</w:t>
            </w:r>
          </w:p>
          <w:p w14:paraId="2E309D6D" w14:textId="5BD72C17" w:rsidR="00733258" w:rsidRPr="005C2A7F" w:rsidRDefault="00733258" w:rsidP="00326FD0">
            <w:pPr>
              <w:pBdr>
                <w:top w:val="nil"/>
                <w:left w:val="nil"/>
                <w:bottom w:val="nil"/>
                <w:right w:val="nil"/>
                <w:between w:val="nil"/>
              </w:pBdr>
              <w:rPr>
                <w:rFonts w:cstheme="minorHAnsi"/>
                <w:color w:val="000000"/>
              </w:rPr>
            </w:pPr>
            <w:r>
              <w:rPr>
                <w:rFonts w:cstheme="minorHAnsi"/>
                <w:color w:val="000000"/>
              </w:rPr>
              <w:t>Children will be fluent, confident readers. They will be able to access age-appropriate texts</w:t>
            </w:r>
            <w:r w:rsidR="00EA5A9D">
              <w:rPr>
                <w:rFonts w:cstheme="minorHAnsi"/>
                <w:color w:val="000000"/>
              </w:rPr>
              <w:t xml:space="preserve"> </w:t>
            </w:r>
            <w:r w:rsidR="00D93D14">
              <w:rPr>
                <w:rFonts w:cstheme="minorHAnsi"/>
                <w:color w:val="000000"/>
              </w:rPr>
              <w:t>and read them fluently. We will also see improvements in areas such as prediction, deduction and inference.</w:t>
            </w:r>
          </w:p>
          <w:p w14:paraId="2501622B" w14:textId="77777777" w:rsidR="000D264D" w:rsidRPr="005C2A7F" w:rsidRDefault="000D264D" w:rsidP="00326FD0">
            <w:pPr>
              <w:pBdr>
                <w:top w:val="nil"/>
                <w:left w:val="nil"/>
                <w:bottom w:val="nil"/>
                <w:right w:val="nil"/>
                <w:between w:val="nil"/>
              </w:pBdr>
              <w:rPr>
                <w:rFonts w:cstheme="minorHAnsi"/>
                <w:color w:val="000000"/>
              </w:rPr>
            </w:pPr>
          </w:p>
        </w:tc>
        <w:tc>
          <w:tcPr>
            <w:tcW w:w="4678" w:type="dxa"/>
            <w:tcBorders>
              <w:bottom w:val="single" w:sz="12" w:space="0" w:color="auto"/>
            </w:tcBorders>
            <w:tcMar>
              <w:top w:w="57" w:type="dxa"/>
              <w:bottom w:w="57" w:type="dxa"/>
            </w:tcMar>
          </w:tcPr>
          <w:p w14:paraId="6CBB87FD" w14:textId="77777777" w:rsidR="000D264D" w:rsidRDefault="00733258" w:rsidP="00CF478A">
            <w:pPr>
              <w:pBdr>
                <w:top w:val="nil"/>
                <w:left w:val="nil"/>
                <w:bottom w:val="nil"/>
                <w:right w:val="nil"/>
                <w:between w:val="nil"/>
              </w:pBdr>
              <w:rPr>
                <w:rFonts w:cstheme="minorHAnsi"/>
                <w:color w:val="000000"/>
              </w:rPr>
            </w:pPr>
            <w:r>
              <w:rPr>
                <w:rFonts w:cstheme="minorHAnsi"/>
                <w:color w:val="000000"/>
              </w:rPr>
              <w:t xml:space="preserve">We subscribe to </w:t>
            </w:r>
            <w:r w:rsidR="000D264D" w:rsidRPr="005C2A7F">
              <w:rPr>
                <w:rFonts w:cstheme="minorHAnsi"/>
                <w:color w:val="000000"/>
              </w:rPr>
              <w:t>Reading Unlocked</w:t>
            </w:r>
            <w:r w:rsidR="00CF478A">
              <w:rPr>
                <w:rFonts w:cstheme="minorHAnsi"/>
                <w:color w:val="000000"/>
              </w:rPr>
              <w:t xml:space="preserve">, Oxford Owl </w:t>
            </w:r>
            <w:r>
              <w:rPr>
                <w:rFonts w:cstheme="minorHAnsi"/>
                <w:color w:val="000000"/>
              </w:rPr>
              <w:t>and Reading Eggs in</w:t>
            </w:r>
            <w:r w:rsidR="000D264D" w:rsidRPr="005C2A7F">
              <w:rPr>
                <w:rFonts w:cstheme="minorHAnsi"/>
                <w:color w:val="000000"/>
              </w:rPr>
              <w:t xml:space="preserve"> order to support reading development</w:t>
            </w:r>
            <w:r>
              <w:rPr>
                <w:rFonts w:cstheme="minorHAnsi"/>
                <w:color w:val="000000"/>
              </w:rPr>
              <w:t xml:space="preserve"> both in terms of fluency and comprehension</w:t>
            </w:r>
            <w:r w:rsidR="000D264D" w:rsidRPr="005C2A7F">
              <w:rPr>
                <w:rFonts w:cstheme="minorHAnsi"/>
                <w:color w:val="000000"/>
              </w:rPr>
              <w:t xml:space="preserve">.  </w:t>
            </w:r>
            <w:r w:rsidR="00D93D14">
              <w:rPr>
                <w:rFonts w:cstheme="minorHAnsi"/>
                <w:color w:val="000000"/>
              </w:rPr>
              <w:t>Specific parents have been targeted and trained to support at home. TAs and teachers have also undergone training.</w:t>
            </w:r>
          </w:p>
          <w:p w14:paraId="55FCAAEC" w14:textId="197B2108" w:rsidR="00F45FDF" w:rsidRPr="00F45FDF" w:rsidRDefault="00F45FDF" w:rsidP="00CF478A">
            <w:pPr>
              <w:pBdr>
                <w:top w:val="nil"/>
                <w:left w:val="nil"/>
                <w:bottom w:val="nil"/>
                <w:right w:val="nil"/>
                <w:between w:val="nil"/>
              </w:pBdr>
              <w:rPr>
                <w:rFonts w:cstheme="minorHAnsi"/>
                <w:b/>
                <w:bCs/>
                <w:color w:val="000000"/>
              </w:rPr>
            </w:pPr>
            <w:r w:rsidRPr="00F45FDF">
              <w:rPr>
                <w:rFonts w:cstheme="minorHAnsi"/>
                <w:b/>
                <w:bCs/>
                <w:color w:val="000000"/>
              </w:rPr>
              <w:t>£180</w:t>
            </w:r>
          </w:p>
        </w:tc>
        <w:tc>
          <w:tcPr>
            <w:tcW w:w="3119" w:type="dxa"/>
            <w:tcBorders>
              <w:bottom w:val="single" w:sz="12" w:space="0" w:color="auto"/>
            </w:tcBorders>
            <w:tcMar>
              <w:top w:w="57" w:type="dxa"/>
              <w:bottom w:w="57" w:type="dxa"/>
            </w:tcMar>
          </w:tcPr>
          <w:p w14:paraId="59360C74" w14:textId="77777777" w:rsidR="000D264D" w:rsidRPr="005C2A7F" w:rsidRDefault="000D264D" w:rsidP="00326FD0">
            <w:pPr>
              <w:rPr>
                <w:rFonts w:cstheme="minorHAnsi"/>
              </w:rPr>
            </w:pPr>
          </w:p>
        </w:tc>
        <w:tc>
          <w:tcPr>
            <w:tcW w:w="1134" w:type="dxa"/>
            <w:tcBorders>
              <w:bottom w:val="single" w:sz="12" w:space="0" w:color="auto"/>
            </w:tcBorders>
            <w:tcMar>
              <w:top w:w="57" w:type="dxa"/>
              <w:bottom w:w="57" w:type="dxa"/>
            </w:tcMar>
          </w:tcPr>
          <w:p w14:paraId="0988AD7D" w14:textId="77777777" w:rsidR="000D264D" w:rsidRPr="005C2A7F" w:rsidRDefault="000D264D" w:rsidP="00326FD0">
            <w:pPr>
              <w:rPr>
                <w:rFonts w:cstheme="minorHAnsi"/>
              </w:rPr>
            </w:pPr>
          </w:p>
          <w:p w14:paraId="3F2F61AA" w14:textId="09EB1A88" w:rsidR="000D264D" w:rsidRPr="005C2A7F" w:rsidRDefault="00F45FDF" w:rsidP="00326FD0">
            <w:pPr>
              <w:rPr>
                <w:rFonts w:cstheme="minorHAnsi"/>
              </w:rPr>
            </w:pPr>
            <w:r>
              <w:rPr>
                <w:rFonts w:cstheme="minorHAnsi"/>
              </w:rPr>
              <w:t>LP</w:t>
            </w:r>
          </w:p>
        </w:tc>
        <w:tc>
          <w:tcPr>
            <w:tcW w:w="1097" w:type="dxa"/>
            <w:tcBorders>
              <w:bottom w:val="single" w:sz="12" w:space="0" w:color="auto"/>
            </w:tcBorders>
          </w:tcPr>
          <w:p w14:paraId="17C27D6B" w14:textId="77777777" w:rsidR="000D264D" w:rsidRPr="005C2A7F" w:rsidRDefault="000D264D" w:rsidP="00326FD0">
            <w:pPr>
              <w:rPr>
                <w:rFonts w:cstheme="minorHAnsi"/>
              </w:rPr>
            </w:pPr>
          </w:p>
          <w:p w14:paraId="1B52305D" w14:textId="377788B3" w:rsidR="000D264D" w:rsidRPr="005C2A7F" w:rsidRDefault="00F45FDF" w:rsidP="00326FD0">
            <w:pPr>
              <w:rPr>
                <w:rFonts w:cstheme="minorHAnsi"/>
              </w:rPr>
            </w:pPr>
            <w:r>
              <w:rPr>
                <w:rFonts w:cstheme="minorHAnsi"/>
              </w:rPr>
              <w:t>July</w:t>
            </w:r>
            <w:r w:rsidR="000D264D" w:rsidRPr="005C2A7F">
              <w:rPr>
                <w:rFonts w:cstheme="minorHAnsi"/>
              </w:rPr>
              <w:t xml:space="preserve"> 21</w:t>
            </w:r>
          </w:p>
          <w:p w14:paraId="3B1625FE" w14:textId="77777777" w:rsidR="000D264D" w:rsidRPr="005C2A7F" w:rsidRDefault="000D264D" w:rsidP="00326FD0">
            <w:pPr>
              <w:rPr>
                <w:rFonts w:cstheme="minorHAnsi"/>
              </w:rPr>
            </w:pPr>
          </w:p>
          <w:p w14:paraId="5BBC62AE" w14:textId="77777777" w:rsidR="000D264D" w:rsidRPr="005C2A7F" w:rsidRDefault="000D264D" w:rsidP="00326FD0">
            <w:pPr>
              <w:rPr>
                <w:rFonts w:cstheme="minorHAnsi"/>
              </w:rPr>
            </w:pPr>
          </w:p>
          <w:p w14:paraId="155854B8" w14:textId="77777777" w:rsidR="000D264D" w:rsidRPr="005C2A7F" w:rsidRDefault="000D264D" w:rsidP="00326FD0">
            <w:pPr>
              <w:rPr>
                <w:rFonts w:cstheme="minorHAnsi"/>
              </w:rPr>
            </w:pPr>
          </w:p>
        </w:tc>
      </w:tr>
      <w:tr w:rsidR="000D264D" w:rsidRPr="005C2A7F" w14:paraId="7AFF94DC" w14:textId="77777777" w:rsidTr="00326FD0">
        <w:tc>
          <w:tcPr>
            <w:tcW w:w="5098" w:type="dxa"/>
            <w:tcMar>
              <w:top w:w="57" w:type="dxa"/>
              <w:bottom w:w="57" w:type="dxa"/>
            </w:tcMar>
          </w:tcPr>
          <w:p w14:paraId="1AC6B792" w14:textId="3F530BCC" w:rsidR="000D264D" w:rsidRPr="005C2A7F" w:rsidRDefault="00594FBB" w:rsidP="00326FD0">
            <w:pPr>
              <w:rPr>
                <w:rFonts w:cstheme="minorHAnsi"/>
                <w:u w:val="single"/>
              </w:rPr>
            </w:pPr>
            <w:r>
              <w:rPr>
                <w:rFonts w:cstheme="minorHAnsi"/>
                <w:u w:val="single"/>
              </w:rPr>
              <w:t>Intervention programme</w:t>
            </w:r>
          </w:p>
          <w:p w14:paraId="29AA0CC0" w14:textId="78124C48" w:rsidR="00594FBB" w:rsidRPr="00E92E47" w:rsidRDefault="00594FBB" w:rsidP="00326FD0">
            <w:pPr>
              <w:rPr>
                <w:rFonts w:cstheme="minorHAnsi"/>
                <w:u w:val="single"/>
              </w:rPr>
            </w:pPr>
            <w:r w:rsidRPr="00E92E47">
              <w:rPr>
                <w:rFonts w:cstheme="minorHAnsi"/>
                <w:u w:val="single"/>
              </w:rPr>
              <w:t>Maths intervention</w:t>
            </w:r>
          </w:p>
          <w:p w14:paraId="113C5EB6" w14:textId="2B6CE081" w:rsidR="000D264D" w:rsidRPr="005C2A7F" w:rsidRDefault="00743D51" w:rsidP="00326FD0">
            <w:pPr>
              <w:rPr>
                <w:rFonts w:cstheme="minorHAnsi"/>
              </w:rPr>
            </w:pPr>
            <w:r>
              <w:rPr>
                <w:rFonts w:cstheme="minorHAnsi"/>
              </w:rPr>
              <w:t>A targeted intervention which s</w:t>
            </w:r>
            <w:r w:rsidR="000D264D" w:rsidRPr="005C2A7F">
              <w:rPr>
                <w:rFonts w:cstheme="minorHAnsi"/>
              </w:rPr>
              <w:t>upports those identified children in reinforcing their understanding of basic maths skills and application of number.</w:t>
            </w:r>
            <w:r>
              <w:rPr>
                <w:rFonts w:cstheme="minorHAnsi"/>
              </w:rPr>
              <w:t xml:space="preserve"> As a result, a</w:t>
            </w:r>
            <w:r w:rsidR="000D264D" w:rsidRPr="005C2A7F">
              <w:rPr>
                <w:rFonts w:cstheme="minorHAnsi"/>
              </w:rPr>
              <w:t xml:space="preserve">ccelerated progress in </w:t>
            </w:r>
            <w:r>
              <w:rPr>
                <w:rFonts w:cstheme="minorHAnsi"/>
              </w:rPr>
              <w:t>these areas</w:t>
            </w:r>
          </w:p>
          <w:p w14:paraId="5103A9BB" w14:textId="77777777" w:rsidR="000D264D" w:rsidRDefault="000D264D" w:rsidP="00326FD0">
            <w:pPr>
              <w:rPr>
                <w:rFonts w:cstheme="minorHAnsi"/>
              </w:rPr>
            </w:pPr>
          </w:p>
          <w:p w14:paraId="14934287" w14:textId="77777777" w:rsidR="00E92E47" w:rsidRPr="005C2A7F" w:rsidRDefault="00E92E47" w:rsidP="00E92E47">
            <w:pPr>
              <w:rPr>
                <w:rFonts w:cstheme="minorHAnsi"/>
                <w:u w:val="single"/>
              </w:rPr>
            </w:pPr>
            <w:r>
              <w:rPr>
                <w:rFonts w:cstheme="minorHAnsi"/>
                <w:u w:val="single"/>
              </w:rPr>
              <w:t>Phonics intervention</w:t>
            </w:r>
          </w:p>
          <w:p w14:paraId="706BF57B" w14:textId="29678EAF" w:rsidR="00E92E47" w:rsidRDefault="00E92E47" w:rsidP="00E92E47">
            <w:pPr>
              <w:rPr>
                <w:rFonts w:cstheme="minorHAnsi"/>
              </w:rPr>
            </w:pPr>
            <w:r w:rsidRPr="005C2A7F">
              <w:rPr>
                <w:rFonts w:cstheme="minorHAnsi"/>
              </w:rPr>
              <w:t xml:space="preserve">Identified children will make rapid progress to help them to work at the expected attainment </w:t>
            </w:r>
            <w:r>
              <w:rPr>
                <w:rFonts w:cstheme="minorHAnsi"/>
              </w:rPr>
              <w:t xml:space="preserve">standards </w:t>
            </w:r>
            <w:r w:rsidRPr="005C2A7F">
              <w:rPr>
                <w:rFonts w:cstheme="minorHAnsi"/>
              </w:rPr>
              <w:t>in English</w:t>
            </w:r>
            <w:r>
              <w:rPr>
                <w:rFonts w:cstheme="minorHAnsi"/>
              </w:rPr>
              <w:t>. They will use their phonics effectively to read and write.</w:t>
            </w:r>
          </w:p>
          <w:p w14:paraId="04D99CFB" w14:textId="2B67EEA6" w:rsidR="00E5306E" w:rsidRDefault="00E5306E" w:rsidP="00E92E47">
            <w:pPr>
              <w:rPr>
                <w:rFonts w:cstheme="minorHAnsi"/>
              </w:rPr>
            </w:pPr>
          </w:p>
          <w:p w14:paraId="4D3B2940" w14:textId="041952C9" w:rsidR="00E5306E" w:rsidRPr="00E5306E" w:rsidRDefault="00E5306E" w:rsidP="00E92E47">
            <w:pPr>
              <w:rPr>
                <w:rFonts w:cstheme="minorHAnsi"/>
                <w:u w:val="single"/>
              </w:rPr>
            </w:pPr>
            <w:r w:rsidRPr="00E5306E">
              <w:rPr>
                <w:rFonts w:cstheme="minorHAnsi"/>
                <w:u w:val="single"/>
              </w:rPr>
              <w:t>Pre-teaching intervention</w:t>
            </w:r>
          </w:p>
          <w:p w14:paraId="65FA5FD4" w14:textId="37483A9A" w:rsidR="00E5306E" w:rsidRPr="00E5306E" w:rsidRDefault="00E5306E" w:rsidP="00E5306E">
            <w:pPr>
              <w:shd w:val="clear" w:color="auto" w:fill="FFFFFF"/>
              <w:spacing w:after="0" w:line="240" w:lineRule="auto"/>
              <w:rPr>
                <w:rFonts w:eastAsia="Times New Roman" w:cstheme="minorHAnsi"/>
                <w:color w:val="202124"/>
                <w:lang w:eastAsia="en-GB"/>
              </w:rPr>
            </w:pPr>
            <w:r w:rsidRPr="00E5306E">
              <w:rPr>
                <w:rFonts w:eastAsia="Times New Roman" w:cstheme="minorHAnsi"/>
                <w:color w:val="202124"/>
                <w:lang w:eastAsia="en-GB"/>
              </w:rPr>
              <w:t xml:space="preserve">Children </w:t>
            </w:r>
            <w:r w:rsidRPr="00DA70C3">
              <w:rPr>
                <w:rFonts w:eastAsia="Times New Roman" w:cstheme="minorHAnsi"/>
                <w:color w:val="202124"/>
                <w:lang w:eastAsia="en-GB"/>
              </w:rPr>
              <w:t>will</w:t>
            </w:r>
            <w:r w:rsidRPr="00E5306E">
              <w:rPr>
                <w:rFonts w:eastAsia="Times New Roman" w:cstheme="minorHAnsi"/>
                <w:color w:val="202124"/>
                <w:lang w:eastAsia="en-GB"/>
              </w:rPr>
              <w:t xml:space="preserve"> feel more positive prior to the lesson and, therefore, it can boost their confidence and self-concep</w:t>
            </w:r>
            <w:r w:rsidR="00DA70C3">
              <w:rPr>
                <w:rFonts w:eastAsia="Times New Roman" w:cstheme="minorHAnsi"/>
                <w:color w:val="202124"/>
                <w:lang w:eastAsia="en-GB"/>
              </w:rPr>
              <w:t>t. All children are then able to access and learn new co</w:t>
            </w:r>
            <w:r w:rsidR="00D45F81">
              <w:rPr>
                <w:rFonts w:eastAsia="Times New Roman" w:cstheme="minorHAnsi"/>
                <w:color w:val="202124"/>
                <w:lang w:eastAsia="en-GB"/>
              </w:rPr>
              <w:t>ncepts and ideas, applying prior knowledge</w:t>
            </w:r>
          </w:p>
          <w:p w14:paraId="540A2EE1" w14:textId="0488C976" w:rsidR="00E92E47" w:rsidRPr="005C2A7F" w:rsidRDefault="00E92E47" w:rsidP="00326FD0">
            <w:pPr>
              <w:rPr>
                <w:rFonts w:cstheme="minorHAnsi"/>
              </w:rPr>
            </w:pPr>
          </w:p>
        </w:tc>
        <w:tc>
          <w:tcPr>
            <w:tcW w:w="4678" w:type="dxa"/>
            <w:tcMar>
              <w:top w:w="57" w:type="dxa"/>
              <w:bottom w:w="57" w:type="dxa"/>
            </w:tcMar>
          </w:tcPr>
          <w:p w14:paraId="25B54183" w14:textId="77777777" w:rsidR="000D264D" w:rsidRPr="005C2A7F" w:rsidRDefault="000D264D" w:rsidP="00326FD0">
            <w:pPr>
              <w:pBdr>
                <w:top w:val="nil"/>
                <w:left w:val="nil"/>
                <w:bottom w:val="nil"/>
                <w:right w:val="nil"/>
                <w:between w:val="nil"/>
              </w:pBdr>
              <w:rPr>
                <w:rFonts w:cstheme="minorHAnsi"/>
                <w:color w:val="000000"/>
              </w:rPr>
            </w:pPr>
          </w:p>
          <w:p w14:paraId="3B71F85A" w14:textId="77777777" w:rsidR="000D264D" w:rsidRDefault="00D45F81" w:rsidP="00326FD0">
            <w:pPr>
              <w:rPr>
                <w:rFonts w:cstheme="minorHAnsi"/>
              </w:rPr>
            </w:pPr>
            <w:r>
              <w:rPr>
                <w:rFonts w:cstheme="minorHAnsi"/>
              </w:rPr>
              <w:t xml:space="preserve">An intervention TA has been hired specifically to target these areas. </w:t>
            </w:r>
          </w:p>
          <w:p w14:paraId="32DF8867" w14:textId="77777777" w:rsidR="000A7A25" w:rsidRDefault="000A7A25" w:rsidP="00326FD0">
            <w:pPr>
              <w:rPr>
                <w:rFonts w:cstheme="minorHAnsi"/>
              </w:rPr>
            </w:pPr>
          </w:p>
          <w:p w14:paraId="1BD3C894" w14:textId="77777777" w:rsidR="000A7A25" w:rsidRDefault="000A7A25" w:rsidP="00326FD0">
            <w:pPr>
              <w:rPr>
                <w:rFonts w:cstheme="minorHAnsi"/>
              </w:rPr>
            </w:pPr>
            <w:r>
              <w:rPr>
                <w:rFonts w:cstheme="minorHAnsi"/>
              </w:rPr>
              <w:t xml:space="preserve">This TA will work closely alongside teaching staff to ensure learning is targeted and directed, and that progress is rapid and sustained. </w:t>
            </w:r>
          </w:p>
          <w:p w14:paraId="1170D1AE" w14:textId="77777777" w:rsidR="000A7A25" w:rsidRDefault="000A7A25" w:rsidP="00326FD0">
            <w:pPr>
              <w:rPr>
                <w:rFonts w:cstheme="minorHAnsi"/>
              </w:rPr>
            </w:pPr>
          </w:p>
          <w:p w14:paraId="1B1C5C64" w14:textId="77777777" w:rsidR="000A7A25" w:rsidRDefault="000A7A25" w:rsidP="00326FD0">
            <w:pPr>
              <w:rPr>
                <w:rFonts w:cstheme="minorHAnsi"/>
              </w:rPr>
            </w:pPr>
            <w:r>
              <w:rPr>
                <w:rFonts w:cstheme="minorHAnsi"/>
              </w:rPr>
              <w:t>Intervention TA employed from April 16</w:t>
            </w:r>
            <w:r w:rsidRPr="000A7A25">
              <w:rPr>
                <w:rFonts w:cstheme="minorHAnsi"/>
                <w:vertAlign w:val="superscript"/>
              </w:rPr>
              <w:t>th</w:t>
            </w:r>
            <w:r>
              <w:rPr>
                <w:rFonts w:cstheme="minorHAnsi"/>
              </w:rPr>
              <w:t xml:space="preserve"> 2021 – August 31</w:t>
            </w:r>
            <w:r w:rsidRPr="000A7A25">
              <w:rPr>
                <w:rFonts w:cstheme="minorHAnsi"/>
                <w:vertAlign w:val="superscript"/>
              </w:rPr>
              <w:t>st</w:t>
            </w:r>
            <w:r>
              <w:rPr>
                <w:rFonts w:cstheme="minorHAnsi"/>
              </w:rPr>
              <w:t xml:space="preserve"> 2021.</w:t>
            </w:r>
          </w:p>
          <w:p w14:paraId="6F83DE11" w14:textId="77777777" w:rsidR="000A7A25" w:rsidRDefault="000A7A25" w:rsidP="00326FD0">
            <w:pPr>
              <w:rPr>
                <w:rFonts w:cstheme="minorHAnsi"/>
              </w:rPr>
            </w:pPr>
          </w:p>
          <w:p w14:paraId="5CBC25A3" w14:textId="34D644A0" w:rsidR="000A7A25" w:rsidRPr="009F3756" w:rsidRDefault="009F3756" w:rsidP="00326FD0">
            <w:pPr>
              <w:rPr>
                <w:rFonts w:cstheme="minorHAnsi"/>
                <w:b/>
                <w:bCs/>
              </w:rPr>
            </w:pPr>
            <w:r>
              <w:rPr>
                <w:rFonts w:cstheme="minorHAnsi"/>
                <w:b/>
                <w:bCs/>
              </w:rPr>
              <w:t xml:space="preserve">Cost: </w:t>
            </w:r>
            <w:r w:rsidR="00FD3190">
              <w:rPr>
                <w:rFonts w:cstheme="minorHAnsi"/>
                <w:b/>
                <w:bCs/>
              </w:rPr>
              <w:t>£</w:t>
            </w:r>
            <w:r>
              <w:rPr>
                <w:rFonts w:cstheme="minorHAnsi"/>
                <w:b/>
                <w:bCs/>
              </w:rPr>
              <w:t>4</w:t>
            </w:r>
            <w:r w:rsidR="00FD3190">
              <w:rPr>
                <w:rFonts w:cstheme="minorHAnsi"/>
                <w:b/>
                <w:bCs/>
              </w:rPr>
              <w:t>,892 (including oncost)</w:t>
            </w:r>
          </w:p>
        </w:tc>
        <w:tc>
          <w:tcPr>
            <w:tcW w:w="3119" w:type="dxa"/>
            <w:tcMar>
              <w:top w:w="57" w:type="dxa"/>
              <w:bottom w:w="57" w:type="dxa"/>
            </w:tcMar>
          </w:tcPr>
          <w:p w14:paraId="38FCBD99" w14:textId="77777777" w:rsidR="000D264D" w:rsidRPr="005C2A7F" w:rsidRDefault="000D264D" w:rsidP="00326FD0">
            <w:pPr>
              <w:rPr>
                <w:rFonts w:cstheme="minorHAnsi"/>
              </w:rPr>
            </w:pPr>
          </w:p>
        </w:tc>
        <w:tc>
          <w:tcPr>
            <w:tcW w:w="1134" w:type="dxa"/>
            <w:tcMar>
              <w:top w:w="57" w:type="dxa"/>
              <w:bottom w:w="57" w:type="dxa"/>
            </w:tcMar>
          </w:tcPr>
          <w:p w14:paraId="3280F2E1" w14:textId="080C97EB" w:rsidR="000D264D" w:rsidRPr="005C2A7F" w:rsidRDefault="00E92E47" w:rsidP="00326FD0">
            <w:pPr>
              <w:rPr>
                <w:rFonts w:cstheme="minorHAnsi"/>
              </w:rPr>
            </w:pPr>
            <w:r>
              <w:rPr>
                <w:rFonts w:cstheme="minorHAnsi"/>
              </w:rPr>
              <w:t>LP</w:t>
            </w:r>
            <w:r w:rsidR="00D45F81">
              <w:rPr>
                <w:rFonts w:cstheme="minorHAnsi"/>
              </w:rPr>
              <w:t xml:space="preserve"> and AF</w:t>
            </w:r>
          </w:p>
        </w:tc>
        <w:tc>
          <w:tcPr>
            <w:tcW w:w="1097" w:type="dxa"/>
          </w:tcPr>
          <w:p w14:paraId="55A31954" w14:textId="77777777" w:rsidR="00E92E47" w:rsidRDefault="00E92E47" w:rsidP="00326FD0">
            <w:pPr>
              <w:rPr>
                <w:rFonts w:cstheme="minorHAnsi"/>
              </w:rPr>
            </w:pPr>
          </w:p>
          <w:p w14:paraId="6D51ED0A" w14:textId="13238B49" w:rsidR="000D264D" w:rsidRPr="005C2A7F" w:rsidRDefault="00E92E47" w:rsidP="00326FD0">
            <w:pPr>
              <w:rPr>
                <w:rFonts w:cstheme="minorHAnsi"/>
              </w:rPr>
            </w:pPr>
            <w:r>
              <w:rPr>
                <w:rFonts w:cstheme="minorHAnsi"/>
              </w:rPr>
              <w:t>Ongoing</w:t>
            </w:r>
          </w:p>
        </w:tc>
      </w:tr>
    </w:tbl>
    <w:p w14:paraId="311ADD43" w14:textId="77777777" w:rsidR="000D264D" w:rsidRPr="005C2A7F" w:rsidRDefault="000D264D" w:rsidP="000D264D">
      <w:pPr>
        <w:rPr>
          <w:rFonts w:cstheme="minorHAnsi"/>
        </w:rPr>
      </w:pPr>
    </w:p>
    <w:tbl>
      <w:tblPr>
        <w:tblW w:w="151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81"/>
        <w:gridCol w:w="4253"/>
        <w:gridCol w:w="1097"/>
      </w:tblGrid>
      <w:tr w:rsidR="000A7A25" w14:paraId="6154F014" w14:textId="77777777" w:rsidTr="00326FD0">
        <w:tc>
          <w:tcPr>
            <w:tcW w:w="9781" w:type="dxa"/>
          </w:tcPr>
          <w:p w14:paraId="67F7DAD9" w14:textId="77777777" w:rsidR="000A7A25" w:rsidRDefault="000A7A25" w:rsidP="00326FD0">
            <w:pPr>
              <w:widowControl w:val="0"/>
              <w:pBdr>
                <w:top w:val="nil"/>
                <w:left w:val="nil"/>
                <w:bottom w:val="nil"/>
                <w:right w:val="nil"/>
                <w:between w:val="nil"/>
              </w:pBdr>
              <w:spacing w:line="276" w:lineRule="auto"/>
              <w:rPr>
                <w:b/>
                <w:sz w:val="20"/>
                <w:szCs w:val="20"/>
              </w:rPr>
            </w:pPr>
          </w:p>
        </w:tc>
        <w:tc>
          <w:tcPr>
            <w:tcW w:w="4253" w:type="dxa"/>
            <w:tcBorders>
              <w:top w:val="single" w:sz="12" w:space="0" w:color="000000"/>
              <w:left w:val="single" w:sz="12" w:space="0" w:color="000000"/>
              <w:bottom w:val="single" w:sz="12" w:space="0" w:color="000000"/>
              <w:right w:val="single" w:sz="12" w:space="0" w:color="000000"/>
            </w:tcBorders>
            <w:tcMar>
              <w:top w:w="57" w:type="dxa"/>
              <w:bottom w:w="57" w:type="dxa"/>
            </w:tcMar>
          </w:tcPr>
          <w:p w14:paraId="2A93B84F" w14:textId="1A2DBA70" w:rsidR="000A7A25" w:rsidRPr="00894D32" w:rsidRDefault="00F72BFD" w:rsidP="00326FD0">
            <w:pPr>
              <w:jc w:val="right"/>
              <w:rPr>
                <w:b/>
                <w:sz w:val="20"/>
                <w:szCs w:val="20"/>
              </w:rPr>
            </w:pPr>
            <w:r w:rsidRPr="00894D32">
              <w:rPr>
                <w:b/>
                <w:sz w:val="20"/>
                <w:szCs w:val="20"/>
              </w:rPr>
              <w:t>Total expenditure</w:t>
            </w:r>
          </w:p>
        </w:tc>
        <w:tc>
          <w:tcPr>
            <w:tcW w:w="1097" w:type="dxa"/>
            <w:tcBorders>
              <w:top w:val="single" w:sz="12" w:space="0" w:color="000000"/>
              <w:left w:val="single" w:sz="12" w:space="0" w:color="000000"/>
              <w:bottom w:val="single" w:sz="12" w:space="0" w:color="000000"/>
              <w:right w:val="single" w:sz="12" w:space="0" w:color="000000"/>
            </w:tcBorders>
          </w:tcPr>
          <w:p w14:paraId="001283BF" w14:textId="723E5808" w:rsidR="000A7A25" w:rsidRPr="00894D32" w:rsidRDefault="000A7A25" w:rsidP="00326FD0">
            <w:pPr>
              <w:rPr>
                <w:b/>
                <w:sz w:val="20"/>
                <w:szCs w:val="20"/>
              </w:rPr>
            </w:pPr>
            <w:r w:rsidRPr="00894D32">
              <w:rPr>
                <w:b/>
                <w:sz w:val="20"/>
                <w:szCs w:val="20"/>
              </w:rPr>
              <w:t>£</w:t>
            </w:r>
            <w:r w:rsidR="00DB65AD" w:rsidRPr="00894D32">
              <w:rPr>
                <w:b/>
                <w:sz w:val="20"/>
                <w:szCs w:val="20"/>
              </w:rPr>
              <w:t>5</w:t>
            </w:r>
            <w:r w:rsidR="00B475EB" w:rsidRPr="00894D32">
              <w:rPr>
                <w:b/>
                <w:sz w:val="20"/>
                <w:szCs w:val="20"/>
              </w:rPr>
              <w:t>,</w:t>
            </w:r>
            <w:r w:rsidR="00DB65AD" w:rsidRPr="00894D32">
              <w:rPr>
                <w:b/>
                <w:sz w:val="20"/>
                <w:szCs w:val="20"/>
              </w:rPr>
              <w:t>072</w:t>
            </w:r>
          </w:p>
        </w:tc>
      </w:tr>
      <w:tr w:rsidR="002C5447" w14:paraId="2F1442ED" w14:textId="77777777" w:rsidTr="00326FD0">
        <w:tc>
          <w:tcPr>
            <w:tcW w:w="9781" w:type="dxa"/>
          </w:tcPr>
          <w:p w14:paraId="128B2A3A" w14:textId="77777777" w:rsidR="002C5447" w:rsidRDefault="002C5447" w:rsidP="002C5447">
            <w:pPr>
              <w:widowControl w:val="0"/>
              <w:pBdr>
                <w:top w:val="nil"/>
                <w:left w:val="nil"/>
                <w:bottom w:val="nil"/>
                <w:right w:val="nil"/>
                <w:between w:val="nil"/>
              </w:pBdr>
              <w:spacing w:line="276" w:lineRule="auto"/>
              <w:rPr>
                <w:b/>
                <w:color w:val="FF0000"/>
                <w:sz w:val="20"/>
                <w:szCs w:val="20"/>
              </w:rPr>
            </w:pPr>
          </w:p>
        </w:tc>
        <w:tc>
          <w:tcPr>
            <w:tcW w:w="4253" w:type="dxa"/>
            <w:tcBorders>
              <w:top w:val="single" w:sz="12" w:space="0" w:color="000000"/>
              <w:left w:val="single" w:sz="12" w:space="0" w:color="000000"/>
              <w:bottom w:val="single" w:sz="12" w:space="0" w:color="000000"/>
              <w:right w:val="single" w:sz="12" w:space="0" w:color="000000"/>
            </w:tcBorders>
            <w:tcMar>
              <w:top w:w="57" w:type="dxa"/>
              <w:bottom w:w="57" w:type="dxa"/>
            </w:tcMar>
          </w:tcPr>
          <w:p w14:paraId="7FDFB6F4" w14:textId="66B5E6B0" w:rsidR="002C5447" w:rsidRDefault="002C5447" w:rsidP="002C5447">
            <w:pPr>
              <w:jc w:val="right"/>
              <w:rPr>
                <w:b/>
                <w:sz w:val="20"/>
                <w:szCs w:val="20"/>
              </w:rPr>
            </w:pPr>
            <w:r>
              <w:rPr>
                <w:b/>
                <w:sz w:val="20"/>
                <w:szCs w:val="20"/>
              </w:rPr>
              <w:t>Cost paid through Covid Catch-Up</w:t>
            </w:r>
          </w:p>
        </w:tc>
        <w:tc>
          <w:tcPr>
            <w:tcW w:w="1097" w:type="dxa"/>
            <w:tcBorders>
              <w:top w:val="single" w:sz="12" w:space="0" w:color="000000"/>
              <w:left w:val="single" w:sz="12" w:space="0" w:color="000000"/>
              <w:bottom w:val="single" w:sz="12" w:space="0" w:color="000000"/>
              <w:right w:val="single" w:sz="12" w:space="0" w:color="000000"/>
            </w:tcBorders>
          </w:tcPr>
          <w:p w14:paraId="447A9E35" w14:textId="5CC426B0" w:rsidR="002C5447" w:rsidRDefault="002C5447" w:rsidP="002C5447">
            <w:pPr>
              <w:rPr>
                <w:b/>
                <w:color w:val="FF0000"/>
                <w:sz w:val="20"/>
                <w:szCs w:val="20"/>
              </w:rPr>
            </w:pPr>
            <w:r>
              <w:rPr>
                <w:b/>
                <w:sz w:val="20"/>
                <w:szCs w:val="20"/>
              </w:rPr>
              <w:t>£1,290</w:t>
            </w:r>
          </w:p>
        </w:tc>
      </w:tr>
      <w:tr w:rsidR="002C5447" w14:paraId="4819451D" w14:textId="77777777" w:rsidTr="00326FD0">
        <w:tc>
          <w:tcPr>
            <w:tcW w:w="9781" w:type="dxa"/>
          </w:tcPr>
          <w:p w14:paraId="3758589D" w14:textId="77777777" w:rsidR="002C5447" w:rsidRDefault="002C5447" w:rsidP="002C5447">
            <w:pPr>
              <w:widowControl w:val="0"/>
              <w:pBdr>
                <w:top w:val="nil"/>
                <w:left w:val="nil"/>
                <w:bottom w:val="nil"/>
                <w:right w:val="nil"/>
                <w:between w:val="nil"/>
              </w:pBdr>
              <w:spacing w:line="276" w:lineRule="auto"/>
              <w:rPr>
                <w:b/>
                <w:color w:val="FF0000"/>
                <w:sz w:val="20"/>
                <w:szCs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D9D9D9"/>
            <w:tcMar>
              <w:top w:w="57" w:type="dxa"/>
              <w:bottom w:w="57" w:type="dxa"/>
            </w:tcMar>
          </w:tcPr>
          <w:p w14:paraId="534C42B2" w14:textId="1725665F" w:rsidR="002C5447" w:rsidRDefault="002C5447" w:rsidP="002C5447">
            <w:pPr>
              <w:jc w:val="right"/>
              <w:rPr>
                <w:b/>
                <w:sz w:val="20"/>
                <w:szCs w:val="20"/>
              </w:rPr>
            </w:pPr>
            <w:r>
              <w:rPr>
                <w:b/>
                <w:sz w:val="20"/>
                <w:szCs w:val="20"/>
              </w:rPr>
              <w:t>Cost paid through school budget</w:t>
            </w:r>
          </w:p>
        </w:tc>
        <w:tc>
          <w:tcPr>
            <w:tcW w:w="1097" w:type="dxa"/>
            <w:tcBorders>
              <w:top w:val="single" w:sz="12" w:space="0" w:color="000000"/>
              <w:left w:val="single" w:sz="12" w:space="0" w:color="000000"/>
              <w:bottom w:val="single" w:sz="12" w:space="0" w:color="000000"/>
              <w:right w:val="single" w:sz="12" w:space="0" w:color="000000"/>
            </w:tcBorders>
            <w:shd w:val="clear" w:color="auto" w:fill="D9D9D9"/>
          </w:tcPr>
          <w:p w14:paraId="2FA78154" w14:textId="0ABDCF5B" w:rsidR="002C5447" w:rsidRDefault="004C68F2" w:rsidP="002C5447">
            <w:pPr>
              <w:rPr>
                <w:b/>
                <w:sz w:val="20"/>
                <w:szCs w:val="20"/>
              </w:rPr>
            </w:pPr>
            <w:r>
              <w:rPr>
                <w:b/>
                <w:sz w:val="20"/>
                <w:szCs w:val="20"/>
              </w:rPr>
              <w:t>£3,782</w:t>
            </w:r>
          </w:p>
        </w:tc>
      </w:tr>
    </w:tbl>
    <w:p w14:paraId="6EA71BCB" w14:textId="77777777" w:rsidR="000D264D" w:rsidRPr="005C2A7F" w:rsidRDefault="000D264D" w:rsidP="000D264D">
      <w:pPr>
        <w:rPr>
          <w:rFonts w:cstheme="minorHAnsi"/>
        </w:rPr>
      </w:pPr>
    </w:p>
    <w:p w14:paraId="1BE22D64" w14:textId="77777777" w:rsidR="000D264D" w:rsidRPr="005C2A7F" w:rsidRDefault="000D264D" w:rsidP="000D264D">
      <w:pPr>
        <w:rPr>
          <w:rFonts w:cstheme="minorHAnsi"/>
        </w:rPr>
      </w:pPr>
    </w:p>
    <w:p w14:paraId="4EF40582" w14:textId="77777777" w:rsidR="000D264D" w:rsidRPr="005C2A7F" w:rsidRDefault="000D264D" w:rsidP="000D264D">
      <w:pPr>
        <w:rPr>
          <w:rFonts w:cstheme="minorHAnsi"/>
        </w:rPr>
      </w:pPr>
    </w:p>
    <w:p w14:paraId="02841E34" w14:textId="77777777" w:rsidR="000D264D" w:rsidRPr="005C2A7F" w:rsidRDefault="000D264D" w:rsidP="000D264D">
      <w:pPr>
        <w:rPr>
          <w:rFonts w:cstheme="minorHAnsi"/>
        </w:rPr>
      </w:pPr>
    </w:p>
    <w:p w14:paraId="2187596E" w14:textId="77777777" w:rsidR="000D264D" w:rsidRPr="005C2A7F" w:rsidRDefault="000D264D" w:rsidP="000D264D">
      <w:pPr>
        <w:rPr>
          <w:rFonts w:cstheme="minorHAnsi"/>
        </w:rPr>
      </w:pPr>
    </w:p>
    <w:p w14:paraId="607E8EB4" w14:textId="77777777" w:rsidR="000D264D" w:rsidRPr="005C2A7F" w:rsidRDefault="000D264D" w:rsidP="000D264D">
      <w:pPr>
        <w:rPr>
          <w:rFonts w:cstheme="minorHAnsi"/>
        </w:rPr>
      </w:pPr>
    </w:p>
    <w:p w14:paraId="723573A4" w14:textId="77777777" w:rsidR="000D264D" w:rsidRPr="005C2A7F" w:rsidRDefault="000D264D" w:rsidP="000D264D">
      <w:pPr>
        <w:rPr>
          <w:rFonts w:cstheme="minorHAnsi"/>
        </w:rPr>
      </w:pPr>
    </w:p>
    <w:p w14:paraId="07A25C22" w14:textId="77777777" w:rsidR="000D264D" w:rsidRPr="005C2A7F" w:rsidRDefault="000D264D" w:rsidP="000D264D">
      <w:pPr>
        <w:rPr>
          <w:rFonts w:cstheme="minorHAnsi"/>
        </w:rPr>
      </w:pPr>
    </w:p>
    <w:p w14:paraId="1581CDD0" w14:textId="77777777" w:rsidR="000D264D" w:rsidRPr="005C2A7F" w:rsidRDefault="000D264D" w:rsidP="000D264D">
      <w:pPr>
        <w:rPr>
          <w:rFonts w:cstheme="minorHAnsi"/>
        </w:rPr>
      </w:pPr>
    </w:p>
    <w:sectPr w:rsidR="000D264D" w:rsidRPr="005C2A7F" w:rsidSect="000D264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D1D5E"/>
    <w:multiLevelType w:val="hybridMultilevel"/>
    <w:tmpl w:val="A5BCBA74"/>
    <w:lvl w:ilvl="0" w:tplc="7AF0D6F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326FB"/>
    <w:multiLevelType w:val="multilevel"/>
    <w:tmpl w:val="58B8F0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FCB6D5A"/>
    <w:multiLevelType w:val="multilevel"/>
    <w:tmpl w:val="E760FA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7EA4C5C"/>
    <w:multiLevelType w:val="multilevel"/>
    <w:tmpl w:val="4BE050FA"/>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CCB3F2B"/>
    <w:multiLevelType w:val="multilevel"/>
    <w:tmpl w:val="2376AF2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64D"/>
    <w:rsid w:val="00026B34"/>
    <w:rsid w:val="000A7A25"/>
    <w:rsid w:val="000B7BED"/>
    <w:rsid w:val="000D264D"/>
    <w:rsid w:val="00203729"/>
    <w:rsid w:val="00282FB0"/>
    <w:rsid w:val="002C5447"/>
    <w:rsid w:val="003069BC"/>
    <w:rsid w:val="003F0D8E"/>
    <w:rsid w:val="004C68F2"/>
    <w:rsid w:val="00534F40"/>
    <w:rsid w:val="005401A8"/>
    <w:rsid w:val="00594FBB"/>
    <w:rsid w:val="005C2A7F"/>
    <w:rsid w:val="00695323"/>
    <w:rsid w:val="00714C71"/>
    <w:rsid w:val="00733258"/>
    <w:rsid w:val="00743D51"/>
    <w:rsid w:val="00894D32"/>
    <w:rsid w:val="008D1F38"/>
    <w:rsid w:val="009E7FD3"/>
    <w:rsid w:val="009F3756"/>
    <w:rsid w:val="00AD1CB7"/>
    <w:rsid w:val="00B475EB"/>
    <w:rsid w:val="00C52699"/>
    <w:rsid w:val="00CF478A"/>
    <w:rsid w:val="00D45F81"/>
    <w:rsid w:val="00D709FF"/>
    <w:rsid w:val="00D93D14"/>
    <w:rsid w:val="00DA70C3"/>
    <w:rsid w:val="00DB65AD"/>
    <w:rsid w:val="00DE2FA2"/>
    <w:rsid w:val="00DE50F8"/>
    <w:rsid w:val="00E5306E"/>
    <w:rsid w:val="00E92E47"/>
    <w:rsid w:val="00EA5A9D"/>
    <w:rsid w:val="00F37B34"/>
    <w:rsid w:val="00F45FDF"/>
    <w:rsid w:val="00F72BFD"/>
    <w:rsid w:val="00FD3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39443"/>
  <w15:chartTrackingRefBased/>
  <w15:docId w15:val="{A5A873AC-FCC8-4BBC-B840-DD5B11DDD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26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E2FA2"/>
    <w:pPr>
      <w:ind w:left="720"/>
      <w:contextualSpacing/>
    </w:pPr>
  </w:style>
  <w:style w:type="character" w:customStyle="1" w:styleId="hgkelc">
    <w:name w:val="hgkelc"/>
    <w:basedOn w:val="DefaultParagraphFont"/>
    <w:rsid w:val="00E53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968255">
      <w:bodyDiv w:val="1"/>
      <w:marLeft w:val="0"/>
      <w:marRight w:val="0"/>
      <w:marTop w:val="0"/>
      <w:marBottom w:val="0"/>
      <w:divBdr>
        <w:top w:val="none" w:sz="0" w:space="0" w:color="auto"/>
        <w:left w:val="none" w:sz="0" w:space="0" w:color="auto"/>
        <w:bottom w:val="none" w:sz="0" w:space="0" w:color="auto"/>
        <w:right w:val="none" w:sz="0" w:space="0" w:color="auto"/>
      </w:divBdr>
      <w:divsChild>
        <w:div w:id="1394620544">
          <w:marLeft w:val="-108"/>
          <w:marRight w:val="0"/>
          <w:marTop w:val="0"/>
          <w:marBottom w:val="0"/>
          <w:divBdr>
            <w:top w:val="none" w:sz="0" w:space="0" w:color="auto"/>
            <w:left w:val="none" w:sz="0" w:space="0" w:color="auto"/>
            <w:bottom w:val="none" w:sz="0" w:space="0" w:color="auto"/>
            <w:right w:val="none" w:sz="0" w:space="0" w:color="auto"/>
          </w:divBdr>
        </w:div>
      </w:divsChild>
    </w:div>
    <w:div w:id="669602124">
      <w:bodyDiv w:val="1"/>
      <w:marLeft w:val="0"/>
      <w:marRight w:val="0"/>
      <w:marTop w:val="0"/>
      <w:marBottom w:val="0"/>
      <w:divBdr>
        <w:top w:val="none" w:sz="0" w:space="0" w:color="auto"/>
        <w:left w:val="none" w:sz="0" w:space="0" w:color="auto"/>
        <w:bottom w:val="none" w:sz="0" w:space="0" w:color="auto"/>
        <w:right w:val="none" w:sz="0" w:space="0" w:color="auto"/>
      </w:divBdr>
      <w:divsChild>
        <w:div w:id="647784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1041</Words>
  <Characters>5936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Perring</dc:creator>
  <cp:keywords/>
  <dc:description/>
  <cp:lastModifiedBy>Leah Perring</cp:lastModifiedBy>
  <cp:revision>38</cp:revision>
  <dcterms:created xsi:type="dcterms:W3CDTF">2021-03-09T13:00:00Z</dcterms:created>
  <dcterms:modified xsi:type="dcterms:W3CDTF">2021-03-09T15:07:00Z</dcterms:modified>
</cp:coreProperties>
</file>